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67B0" w:rsidRDefault="003C67B0">
      <w:pPr>
        <w:pBdr>
          <w:top w:val="nil"/>
          <w:left w:val="nil"/>
          <w:bottom w:val="none" w:sz="0" w:space="0" w:color="000000"/>
          <w:right w:val="nil"/>
          <w:between w:val="nil"/>
        </w:pBdr>
        <w:spacing w:after="0" w:line="240" w:lineRule="auto"/>
        <w:ind w:hanging="288"/>
        <w:rPr>
          <w:rFonts w:ascii="Gill Sans" w:eastAsia="Gill Sans" w:hAnsi="Gill Sans" w:cs="Gill Sans"/>
          <w:color w:val="002F6C"/>
          <w:sz w:val="48"/>
          <w:szCs w:val="48"/>
        </w:rPr>
      </w:pPr>
    </w:p>
    <w:p w14:paraId="00000002" w14:textId="77777777" w:rsidR="003C67B0" w:rsidRDefault="003C67B0">
      <w:pPr>
        <w:pBdr>
          <w:top w:val="nil"/>
          <w:left w:val="nil"/>
          <w:bottom w:val="none" w:sz="0" w:space="0" w:color="000000"/>
          <w:right w:val="nil"/>
          <w:between w:val="nil"/>
        </w:pBdr>
        <w:spacing w:after="0" w:line="240" w:lineRule="auto"/>
        <w:ind w:hanging="288"/>
        <w:rPr>
          <w:rFonts w:ascii="Gill Sans" w:eastAsia="Gill Sans" w:hAnsi="Gill Sans" w:cs="Gill Sans"/>
          <w:color w:val="002F6C"/>
          <w:sz w:val="24"/>
          <w:szCs w:val="24"/>
        </w:rPr>
      </w:pPr>
    </w:p>
    <w:p w14:paraId="00000003" w14:textId="77777777" w:rsidR="003C67B0" w:rsidRDefault="00D70B41">
      <w:pPr>
        <w:pBdr>
          <w:top w:val="nil"/>
          <w:left w:val="nil"/>
          <w:bottom w:val="none" w:sz="0" w:space="0" w:color="000000"/>
          <w:right w:val="nil"/>
          <w:between w:val="nil"/>
        </w:pBdr>
        <w:spacing w:after="0" w:line="240" w:lineRule="auto"/>
        <w:ind w:left="0"/>
        <w:rPr>
          <w:rFonts w:ascii="Cambria" w:eastAsia="Cambria" w:hAnsi="Cambria" w:cs="Cambria"/>
          <w:color w:val="002F6C"/>
          <w:sz w:val="48"/>
          <w:szCs w:val="48"/>
        </w:rPr>
      </w:pPr>
      <w:r>
        <w:rPr>
          <w:rFonts w:ascii="Cambria" w:eastAsia="Cambria" w:hAnsi="Cambria" w:cs="Cambria"/>
          <w:color w:val="002F6C"/>
          <w:sz w:val="48"/>
          <w:szCs w:val="48"/>
        </w:rPr>
        <w:t xml:space="preserve">Scope of Work and Deliverables </w:t>
      </w:r>
    </w:p>
    <w:p w14:paraId="00000004" w14:textId="77777777" w:rsidR="003C67B0" w:rsidRDefault="00D70B41">
      <w:pPr>
        <w:pBdr>
          <w:top w:val="nil"/>
          <w:left w:val="nil"/>
          <w:bottom w:val="none" w:sz="0" w:space="0" w:color="000000"/>
          <w:right w:val="nil"/>
          <w:between w:val="nil"/>
        </w:pBdr>
        <w:spacing w:before="120" w:after="300" w:line="240" w:lineRule="auto"/>
        <w:ind w:hanging="288"/>
        <w:rPr>
          <w:rFonts w:ascii="Cambria" w:eastAsia="Cambria" w:hAnsi="Cambria" w:cs="Cambria"/>
          <w:color w:val="6C6463"/>
          <w:sz w:val="40"/>
          <w:szCs w:val="40"/>
        </w:rPr>
        <w:sectPr w:rsidR="003C67B0">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pPr>
      <w:r>
        <w:rPr>
          <w:rFonts w:ascii="Cambria" w:eastAsia="Cambria" w:hAnsi="Cambria" w:cs="Cambria"/>
          <w:color w:val="6C6463"/>
          <w:sz w:val="40"/>
          <w:szCs w:val="40"/>
        </w:rPr>
        <w:t>USAID Advancing Nutrition Technical Team</w:t>
      </w:r>
    </w:p>
    <w:p w14:paraId="00000005" w14:textId="77777777" w:rsidR="003C67B0" w:rsidRDefault="003C67B0">
      <w:pPr>
        <w:pBdr>
          <w:top w:val="single" w:sz="4" w:space="1" w:color="000000"/>
          <w:left w:val="nil"/>
          <w:bottom w:val="nil"/>
          <w:right w:val="nil"/>
          <w:between w:val="nil"/>
        </w:pBdr>
        <w:spacing w:before="120" w:after="120" w:line="240" w:lineRule="auto"/>
        <w:ind w:left="0"/>
        <w:rPr>
          <w:rFonts w:ascii="Cambria" w:eastAsia="Cambria" w:hAnsi="Cambria" w:cs="Cambria"/>
          <w:b/>
          <w:color w:val="000000"/>
          <w:sz w:val="20"/>
          <w:szCs w:val="20"/>
        </w:rPr>
      </w:pPr>
      <w:bookmarkStart w:id="0" w:name="bookmark=id.gjdgxs" w:colFirst="0" w:colLast="0"/>
      <w:bookmarkEnd w:id="0"/>
    </w:p>
    <w:p w14:paraId="00000006" w14:textId="7F64E4ED" w:rsidR="003C67B0" w:rsidRDefault="00D70B41">
      <w:pPr>
        <w:pBdr>
          <w:top w:val="nil"/>
          <w:left w:val="nil"/>
          <w:right w:val="nil"/>
          <w:between w:val="nil"/>
        </w:pBdr>
        <w:spacing w:before="120" w:after="120"/>
        <w:ind w:hanging="288"/>
        <w:rPr>
          <w:rFonts w:ascii="Cambria" w:eastAsia="Cambria" w:hAnsi="Cambria" w:cs="Cambria"/>
          <w:color w:val="000000"/>
        </w:rPr>
      </w:pPr>
      <w:r>
        <w:rPr>
          <w:rFonts w:ascii="Cambria" w:eastAsia="Cambria" w:hAnsi="Cambria" w:cs="Cambria"/>
          <w:b/>
        </w:rPr>
        <w:t>Date of Request:</w:t>
      </w:r>
      <w:r>
        <w:rPr>
          <w:rFonts w:ascii="Cambria" w:eastAsia="Cambria" w:hAnsi="Cambria" w:cs="Cambria"/>
          <w:b/>
        </w:rPr>
        <w:tab/>
      </w:r>
      <w:r>
        <w:rPr>
          <w:rFonts w:ascii="Cambria" w:eastAsia="Cambria" w:hAnsi="Cambria" w:cs="Cambria"/>
          <w:b/>
        </w:rPr>
        <w:tab/>
      </w:r>
      <w:r>
        <w:rPr>
          <w:rFonts w:ascii="Cambria" w:eastAsia="Cambria" w:hAnsi="Cambria" w:cs="Cambria"/>
          <w:b/>
          <w:i/>
          <w:color w:val="366091"/>
        </w:rPr>
        <w:t xml:space="preserve">October </w:t>
      </w:r>
      <w:r w:rsidR="00421CB1">
        <w:rPr>
          <w:rFonts w:ascii="Cambria" w:eastAsia="Cambria" w:hAnsi="Cambria" w:cs="Cambria"/>
          <w:b/>
          <w:i/>
          <w:color w:val="366091"/>
        </w:rPr>
        <w:t>10</w:t>
      </w:r>
      <w:r>
        <w:rPr>
          <w:rFonts w:ascii="Cambria" w:eastAsia="Cambria" w:hAnsi="Cambria" w:cs="Cambria"/>
          <w:b/>
          <w:i/>
          <w:color w:val="366091"/>
        </w:rPr>
        <w:t>, 2023</w:t>
      </w:r>
    </w:p>
    <w:p w14:paraId="00000007" w14:textId="4E1AB751" w:rsidR="003C67B0" w:rsidRDefault="00D70B41">
      <w:pPr>
        <w:pBdr>
          <w:top w:val="nil"/>
          <w:left w:val="nil"/>
          <w:right w:val="nil"/>
          <w:between w:val="nil"/>
        </w:pBdr>
        <w:spacing w:before="120" w:after="120"/>
        <w:ind w:left="2880" w:hanging="2880"/>
        <w:rPr>
          <w:rFonts w:ascii="Cambria" w:eastAsia="Cambria" w:hAnsi="Cambria" w:cs="Cambria"/>
          <w:color w:val="000000"/>
        </w:rPr>
      </w:pPr>
      <w:r>
        <w:rPr>
          <w:rFonts w:ascii="Cambria" w:eastAsia="Cambria" w:hAnsi="Cambria" w:cs="Cambria"/>
          <w:b/>
        </w:rPr>
        <w:t xml:space="preserve">Purpose: </w:t>
      </w:r>
      <w:r>
        <w:rPr>
          <w:rFonts w:ascii="Cambria" w:eastAsia="Cambria" w:hAnsi="Cambria" w:cs="Cambria"/>
          <w:b/>
        </w:rPr>
        <w:tab/>
      </w:r>
      <w:r>
        <w:rPr>
          <w:rFonts w:ascii="Cambria" w:eastAsia="Cambria" w:hAnsi="Cambria" w:cs="Cambria"/>
          <w:b/>
          <w:i/>
          <w:color w:val="366091"/>
        </w:rPr>
        <w:t xml:space="preserve">The consultant will provide </w:t>
      </w:r>
      <w:r w:rsidR="00421CB1">
        <w:rPr>
          <w:rFonts w:ascii="Cambria" w:eastAsia="Cambria" w:hAnsi="Cambria" w:cs="Cambria"/>
          <w:b/>
          <w:i/>
          <w:color w:val="366091"/>
        </w:rPr>
        <w:t>t</w:t>
      </w:r>
      <w:r>
        <w:rPr>
          <w:rFonts w:ascii="Cambria" w:eastAsia="Cambria" w:hAnsi="Cambria" w:cs="Cambria"/>
          <w:b/>
          <w:i/>
          <w:color w:val="366091"/>
        </w:rPr>
        <w:t xml:space="preserve">echnical assistance to ensure continuity of capacity strengthening support around ECD </w:t>
      </w:r>
      <w:r w:rsidR="00421CB1">
        <w:rPr>
          <w:rFonts w:ascii="Cambria" w:eastAsia="Cambria" w:hAnsi="Cambria" w:cs="Cambria"/>
          <w:b/>
          <w:i/>
          <w:color w:val="366091"/>
        </w:rPr>
        <w:t>for</w:t>
      </w:r>
      <w:r>
        <w:rPr>
          <w:rFonts w:ascii="Cambria" w:eastAsia="Cambria" w:hAnsi="Cambria" w:cs="Cambria"/>
          <w:b/>
          <w:i/>
          <w:color w:val="366091"/>
        </w:rPr>
        <w:t xml:space="preserve"> Transform Nutrition and </w:t>
      </w:r>
      <w:proofErr w:type="spellStart"/>
      <w:r>
        <w:rPr>
          <w:rFonts w:ascii="Cambria" w:eastAsia="Cambria" w:hAnsi="Cambria" w:cs="Cambria"/>
          <w:b/>
          <w:i/>
          <w:color w:val="366091"/>
        </w:rPr>
        <w:t>Alcancar</w:t>
      </w:r>
      <w:proofErr w:type="spellEnd"/>
      <w:r>
        <w:rPr>
          <w:rFonts w:ascii="Cambria" w:eastAsia="Cambria" w:hAnsi="Cambria" w:cs="Cambria"/>
          <w:b/>
          <w:i/>
          <w:color w:val="366091"/>
        </w:rPr>
        <w:t xml:space="preserve"> activi</w:t>
      </w:r>
      <w:r>
        <w:rPr>
          <w:rFonts w:ascii="Cambria" w:eastAsia="Cambria" w:hAnsi="Cambria" w:cs="Cambria"/>
          <w:b/>
          <w:i/>
          <w:color w:val="366091"/>
        </w:rPr>
        <w:t xml:space="preserve">ties </w:t>
      </w:r>
      <w:r w:rsidR="00421CB1">
        <w:rPr>
          <w:rFonts w:ascii="Cambria" w:eastAsia="Cambria" w:hAnsi="Cambria" w:cs="Cambria"/>
          <w:b/>
          <w:i/>
          <w:color w:val="366091"/>
        </w:rPr>
        <w:t>in Mozambique</w:t>
      </w:r>
    </w:p>
    <w:p w14:paraId="00000008" w14:textId="77777777" w:rsidR="003C67B0" w:rsidRDefault="00D70B41">
      <w:pPr>
        <w:pBdr>
          <w:top w:val="nil"/>
          <w:left w:val="nil"/>
          <w:right w:val="nil"/>
          <w:between w:val="nil"/>
        </w:pBdr>
        <w:spacing w:before="120" w:after="120"/>
        <w:ind w:hanging="288"/>
        <w:rPr>
          <w:rFonts w:ascii="Cambria" w:eastAsia="Cambria" w:hAnsi="Cambria" w:cs="Cambria"/>
          <w:color w:val="000000"/>
        </w:rPr>
      </w:pPr>
      <w:r>
        <w:rPr>
          <w:rFonts w:ascii="Cambria" w:eastAsia="Cambria" w:hAnsi="Cambria" w:cs="Cambria"/>
          <w:b/>
        </w:rPr>
        <w:t>Place of Performance:</w:t>
      </w:r>
      <w:r>
        <w:rPr>
          <w:rFonts w:ascii="Cambria" w:eastAsia="Cambria" w:hAnsi="Cambria" w:cs="Cambria"/>
        </w:rPr>
        <w:t xml:space="preserve"> </w:t>
      </w:r>
      <w:r>
        <w:rPr>
          <w:rFonts w:ascii="Cambria" w:eastAsia="Cambria" w:hAnsi="Cambria" w:cs="Cambria"/>
        </w:rPr>
        <w:tab/>
      </w:r>
      <w:r>
        <w:rPr>
          <w:rFonts w:ascii="Cambria" w:eastAsia="Cambria" w:hAnsi="Cambria" w:cs="Cambria"/>
          <w:b/>
          <w:i/>
          <w:color w:val="366091"/>
        </w:rPr>
        <w:t>Mozambique</w:t>
      </w:r>
    </w:p>
    <w:p w14:paraId="00000009" w14:textId="05DAB25F" w:rsidR="003C67B0" w:rsidRDefault="00D70B41">
      <w:pPr>
        <w:pBdr>
          <w:top w:val="nil"/>
          <w:left w:val="nil"/>
          <w:right w:val="nil"/>
          <w:between w:val="nil"/>
        </w:pBdr>
        <w:spacing w:before="120" w:after="120"/>
        <w:ind w:hanging="288"/>
        <w:rPr>
          <w:rFonts w:ascii="Cambria" w:eastAsia="Cambria" w:hAnsi="Cambria" w:cs="Cambria"/>
          <w:color w:val="000000"/>
        </w:rPr>
      </w:pPr>
      <w:r>
        <w:rPr>
          <w:rFonts w:ascii="Cambria" w:eastAsia="Cambria" w:hAnsi="Cambria" w:cs="Cambria"/>
          <w:b/>
          <w:color w:val="000000"/>
        </w:rPr>
        <w:t>Provider(s):</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Pr="00421CB1">
        <w:rPr>
          <w:rFonts w:ascii="Cambria" w:eastAsia="Cambria" w:hAnsi="Cambria" w:cs="Cambria"/>
          <w:b/>
          <w:i/>
          <w:color w:val="366091"/>
        </w:rPr>
        <w:t>C</w:t>
      </w:r>
      <w:r>
        <w:rPr>
          <w:rFonts w:ascii="Cambria" w:eastAsia="Cambria" w:hAnsi="Cambria" w:cs="Cambria"/>
          <w:b/>
          <w:i/>
          <w:color w:val="366091"/>
        </w:rPr>
        <w:t>onsultant</w:t>
      </w:r>
    </w:p>
    <w:p w14:paraId="0000000A" w14:textId="3C5EFABB" w:rsidR="003C67B0" w:rsidRDefault="00D70B41">
      <w:pPr>
        <w:pBdr>
          <w:top w:val="nil"/>
          <w:left w:val="nil"/>
          <w:right w:val="nil"/>
          <w:between w:val="nil"/>
        </w:pBdr>
        <w:spacing w:before="120" w:after="120"/>
        <w:ind w:left="2880" w:hanging="2880"/>
        <w:rPr>
          <w:rFonts w:ascii="Cambria" w:eastAsia="Cambria" w:hAnsi="Cambria" w:cs="Cambria"/>
          <w:color w:val="000000"/>
        </w:rPr>
      </w:pPr>
      <w:r>
        <w:rPr>
          <w:rFonts w:ascii="Cambria" w:eastAsia="Cambria" w:hAnsi="Cambria" w:cs="Cambria"/>
          <w:b/>
          <w:color w:val="000000"/>
        </w:rPr>
        <w:t>Period of Performance:</w:t>
      </w:r>
      <w:r>
        <w:rPr>
          <w:rFonts w:ascii="Cambria" w:eastAsia="Cambria" w:hAnsi="Cambria" w:cs="Cambria"/>
          <w:b/>
          <w:color w:val="000000"/>
        </w:rPr>
        <w:tab/>
      </w:r>
      <w:r>
        <w:rPr>
          <w:rFonts w:ascii="Cambria" w:eastAsia="Cambria" w:hAnsi="Cambria" w:cs="Cambria"/>
          <w:b/>
          <w:i/>
          <w:color w:val="366091"/>
        </w:rPr>
        <w:t xml:space="preserve">October </w:t>
      </w:r>
      <w:r w:rsidR="00421CB1">
        <w:rPr>
          <w:rFonts w:ascii="Cambria" w:eastAsia="Cambria" w:hAnsi="Cambria" w:cs="Cambria"/>
          <w:b/>
          <w:i/>
          <w:color w:val="366091"/>
        </w:rPr>
        <w:t>18</w:t>
      </w:r>
      <w:r>
        <w:rPr>
          <w:rFonts w:ascii="Cambria" w:eastAsia="Cambria" w:hAnsi="Cambria" w:cs="Cambria"/>
          <w:b/>
          <w:i/>
          <w:color w:val="366091"/>
        </w:rPr>
        <w:t xml:space="preserve">, 2023- </w:t>
      </w:r>
      <w:r w:rsidR="00421CB1">
        <w:rPr>
          <w:rFonts w:ascii="Cambria" w:eastAsia="Cambria" w:hAnsi="Cambria" w:cs="Cambria"/>
          <w:b/>
          <w:i/>
          <w:color w:val="366091"/>
        </w:rPr>
        <w:t>November 30</w:t>
      </w:r>
      <w:r>
        <w:rPr>
          <w:rFonts w:ascii="Cambria" w:eastAsia="Cambria" w:hAnsi="Cambria" w:cs="Cambria"/>
          <w:b/>
          <w:i/>
          <w:color w:val="366091"/>
        </w:rPr>
        <w:t>, 202</w:t>
      </w:r>
      <w:r w:rsidR="00421CB1">
        <w:rPr>
          <w:rFonts w:ascii="Cambria" w:eastAsia="Cambria" w:hAnsi="Cambria" w:cs="Cambria"/>
          <w:b/>
          <w:i/>
          <w:color w:val="366091"/>
        </w:rPr>
        <w:t>3</w:t>
      </w:r>
    </w:p>
    <w:p w14:paraId="0000000B" w14:textId="77777777" w:rsidR="003C67B0" w:rsidRPr="00421CB1" w:rsidRDefault="00D70B41">
      <w:pPr>
        <w:pBdr>
          <w:top w:val="nil"/>
          <w:left w:val="nil"/>
          <w:right w:val="nil"/>
          <w:between w:val="nil"/>
        </w:pBdr>
        <w:spacing w:before="120" w:after="120"/>
        <w:ind w:hanging="288"/>
        <w:rPr>
          <w:rFonts w:ascii="Cambria" w:eastAsia="Cambria" w:hAnsi="Cambria" w:cs="Cambria"/>
          <w:b/>
          <w:i/>
          <w:color w:val="366091"/>
        </w:rPr>
      </w:pPr>
      <w:r w:rsidRPr="00421CB1">
        <w:rPr>
          <w:rFonts w:ascii="Cambria" w:eastAsia="Cambria" w:hAnsi="Cambria" w:cs="Cambria"/>
          <w:b/>
        </w:rPr>
        <w:t>Activity Manager:</w:t>
      </w:r>
      <w:r w:rsidRPr="00421CB1">
        <w:rPr>
          <w:rFonts w:ascii="Cambria" w:eastAsia="Cambria" w:hAnsi="Cambria" w:cs="Cambria"/>
        </w:rPr>
        <w:t xml:space="preserve"> </w:t>
      </w:r>
      <w:r w:rsidRPr="00421CB1">
        <w:rPr>
          <w:rFonts w:ascii="Cambria" w:eastAsia="Cambria" w:hAnsi="Cambria" w:cs="Cambria"/>
        </w:rPr>
        <w:tab/>
      </w:r>
      <w:r w:rsidRPr="00421CB1">
        <w:rPr>
          <w:rFonts w:ascii="Cambria" w:eastAsia="Cambria" w:hAnsi="Cambria" w:cs="Cambria"/>
        </w:rPr>
        <w:tab/>
      </w:r>
      <w:r w:rsidRPr="00421CB1">
        <w:rPr>
          <w:rFonts w:ascii="Cambria" w:eastAsia="Cambria" w:hAnsi="Cambria" w:cs="Cambria"/>
          <w:b/>
          <w:i/>
          <w:color w:val="366091"/>
        </w:rPr>
        <w:t>Abby Conrad</w:t>
      </w:r>
    </w:p>
    <w:p w14:paraId="0000000C" w14:textId="77777777" w:rsidR="003C67B0" w:rsidRPr="00421CB1" w:rsidRDefault="00D70B41">
      <w:pPr>
        <w:pBdr>
          <w:top w:val="nil"/>
          <w:left w:val="nil"/>
          <w:right w:val="nil"/>
          <w:between w:val="nil"/>
        </w:pBdr>
        <w:spacing w:before="120" w:after="0"/>
        <w:ind w:hanging="288"/>
        <w:rPr>
          <w:rFonts w:ascii="Cambria" w:eastAsia="Cambria" w:hAnsi="Cambria" w:cs="Cambria"/>
          <w:b/>
          <w:color w:val="000000"/>
        </w:rPr>
      </w:pPr>
      <w:r w:rsidRPr="00421CB1">
        <w:rPr>
          <w:rFonts w:ascii="Cambria" w:eastAsia="Cambria" w:hAnsi="Cambria" w:cs="Cambria"/>
          <w:b/>
          <w:color w:val="000000"/>
        </w:rPr>
        <w:t>Activity Code:</w:t>
      </w:r>
      <w:r w:rsidRPr="00421CB1">
        <w:rPr>
          <w:rFonts w:ascii="Cambria" w:eastAsia="Cambria" w:hAnsi="Cambria" w:cs="Cambria"/>
          <w:b/>
          <w:color w:val="000000"/>
        </w:rPr>
        <w:tab/>
      </w:r>
      <w:r w:rsidRPr="00421CB1">
        <w:rPr>
          <w:rFonts w:ascii="Cambria" w:eastAsia="Cambria" w:hAnsi="Cambria" w:cs="Cambria"/>
          <w:b/>
          <w:color w:val="000000"/>
        </w:rPr>
        <w:tab/>
      </w:r>
      <w:r w:rsidRPr="00421CB1">
        <w:rPr>
          <w:rFonts w:ascii="Cambria" w:eastAsia="Cambria" w:hAnsi="Cambria" w:cs="Cambria"/>
          <w:b/>
          <w:color w:val="000000"/>
        </w:rPr>
        <w:tab/>
      </w:r>
      <w:r w:rsidRPr="00421CB1">
        <w:rPr>
          <w:rFonts w:ascii="Cambria" w:eastAsia="Cambria" w:hAnsi="Cambria" w:cs="Cambria"/>
          <w:b/>
          <w:i/>
          <w:color w:val="366091"/>
        </w:rPr>
        <w:t>3.</w:t>
      </w:r>
      <w:proofErr w:type="gramStart"/>
      <w:r w:rsidRPr="00421CB1">
        <w:rPr>
          <w:rFonts w:ascii="Cambria" w:eastAsia="Cambria" w:hAnsi="Cambria" w:cs="Cambria"/>
          <w:b/>
          <w:i/>
          <w:color w:val="366091"/>
        </w:rPr>
        <w:t>2.A.</w:t>
      </w:r>
      <w:proofErr w:type="gramEnd"/>
      <w:r w:rsidRPr="00421CB1">
        <w:rPr>
          <w:rFonts w:ascii="Cambria" w:eastAsia="Cambria" w:hAnsi="Cambria" w:cs="Cambria"/>
          <w:b/>
          <w:i/>
          <w:color w:val="366091"/>
        </w:rPr>
        <w:t>2</w:t>
      </w:r>
    </w:p>
    <w:p w14:paraId="0000000D" w14:textId="3EDEC51C" w:rsidR="003C67B0" w:rsidRDefault="00D70B41">
      <w:pPr>
        <w:pBdr>
          <w:top w:val="nil"/>
          <w:left w:val="nil"/>
          <w:right w:val="nil"/>
          <w:between w:val="nil"/>
        </w:pBdr>
        <w:spacing w:before="120" w:after="0"/>
        <w:ind w:hanging="288"/>
        <w:rPr>
          <w:rFonts w:ascii="Cambria" w:eastAsia="Cambria" w:hAnsi="Cambria" w:cs="Cambria"/>
          <w:b/>
          <w:i/>
          <w:color w:val="366091"/>
        </w:rPr>
      </w:pPr>
      <w:r w:rsidRPr="00421CB1">
        <w:rPr>
          <w:rFonts w:ascii="Cambria" w:eastAsia="Cambria" w:hAnsi="Cambria" w:cs="Cambria"/>
          <w:b/>
          <w:color w:val="000000"/>
        </w:rPr>
        <w:t>Activity Internal Project #:</w:t>
      </w:r>
      <w:r w:rsidRPr="00421CB1">
        <w:rPr>
          <w:rFonts w:ascii="Cambria" w:eastAsia="Cambria" w:hAnsi="Cambria" w:cs="Cambria"/>
          <w:b/>
          <w:i/>
          <w:color w:val="366091"/>
        </w:rPr>
        <w:tab/>
      </w:r>
      <w:r w:rsidR="00421CB1" w:rsidRPr="00421CB1">
        <w:rPr>
          <w:rFonts w:ascii="Cambria" w:eastAsia="Cambria" w:hAnsi="Cambria" w:cs="Cambria"/>
          <w:b/>
          <w:i/>
          <w:color w:val="366091"/>
        </w:rPr>
        <w:t>37462.2308.0010</w:t>
      </w:r>
    </w:p>
    <w:p w14:paraId="0000000E" w14:textId="77777777" w:rsidR="003C67B0" w:rsidRDefault="003C67B0">
      <w:pPr>
        <w:pBdr>
          <w:top w:val="nil"/>
          <w:left w:val="nil"/>
          <w:right w:val="nil"/>
          <w:between w:val="nil"/>
        </w:pBdr>
        <w:spacing w:before="120" w:after="120"/>
        <w:ind w:left="0"/>
        <w:rPr>
          <w:rFonts w:ascii="Cambria" w:eastAsia="Cambria" w:hAnsi="Cambria" w:cs="Cambria"/>
          <w:color w:val="000000"/>
        </w:rPr>
      </w:pPr>
    </w:p>
    <w:p w14:paraId="0000000F" w14:textId="77777777" w:rsidR="003C67B0" w:rsidRDefault="003C67B0">
      <w:pPr>
        <w:pBdr>
          <w:top w:val="single" w:sz="4" w:space="7" w:color="000000"/>
          <w:left w:val="nil"/>
          <w:bottom w:val="nil"/>
          <w:right w:val="nil"/>
          <w:between w:val="nil"/>
        </w:pBdr>
        <w:spacing w:after="0" w:line="240" w:lineRule="auto"/>
        <w:ind w:hanging="288"/>
        <w:rPr>
          <w:rFonts w:ascii="Cambria" w:eastAsia="Cambria" w:hAnsi="Cambria" w:cs="Cambria"/>
          <w:color w:val="000000"/>
        </w:rPr>
      </w:pPr>
      <w:bookmarkStart w:id="1" w:name="bookmark=id.30j0zll" w:colFirst="0" w:colLast="0"/>
      <w:bookmarkStart w:id="2" w:name="bookmark=id.1fob9te" w:colFirst="0" w:colLast="0"/>
      <w:bookmarkEnd w:id="1"/>
      <w:bookmarkEnd w:id="2"/>
    </w:p>
    <w:p w14:paraId="00000010" w14:textId="77777777" w:rsidR="003C67B0" w:rsidRDefault="00D70B41">
      <w:pPr>
        <w:spacing w:after="0" w:line="240" w:lineRule="auto"/>
        <w:ind w:left="0"/>
        <w:rPr>
          <w:rFonts w:ascii="Cambria" w:eastAsia="Cambria" w:hAnsi="Cambria" w:cs="Cambria"/>
          <w:b/>
          <w:i/>
        </w:rPr>
      </w:pPr>
      <w:r>
        <w:rPr>
          <w:rFonts w:ascii="Cambria" w:eastAsia="Cambria" w:hAnsi="Cambria" w:cs="Cambria"/>
          <w:b/>
          <w:i/>
          <w:u w:val="single"/>
        </w:rPr>
        <w:t>SERVICES/SCOPE OF WORK</w:t>
      </w:r>
      <w:r>
        <w:rPr>
          <w:rFonts w:ascii="Cambria" w:eastAsia="Cambria" w:hAnsi="Cambria" w:cs="Cambria"/>
          <w:b/>
          <w:i/>
          <w:u w:val="single"/>
          <w:vertAlign w:val="superscript"/>
        </w:rPr>
        <w:footnoteReference w:id="1"/>
      </w:r>
      <w:r>
        <w:rPr>
          <w:rFonts w:ascii="Cambria" w:eastAsia="Cambria" w:hAnsi="Cambria" w:cs="Cambria"/>
          <w:b/>
          <w:i/>
          <w:u w:val="single"/>
        </w:rPr>
        <w:t>:</w:t>
      </w:r>
      <w:r>
        <w:rPr>
          <w:rFonts w:ascii="Cambria" w:eastAsia="Cambria" w:hAnsi="Cambria" w:cs="Cambria"/>
          <w:b/>
          <w:i/>
        </w:rPr>
        <w:t xml:space="preserve"> The Contractor shall use all reasonable efforts to perform the following services in accordance with the terms and conditions set forth in this agreement:</w:t>
      </w:r>
    </w:p>
    <w:p w14:paraId="00000011" w14:textId="77777777" w:rsidR="003C67B0" w:rsidRDefault="003C67B0">
      <w:pPr>
        <w:spacing w:after="0" w:line="240" w:lineRule="auto"/>
        <w:ind w:left="0"/>
        <w:rPr>
          <w:rFonts w:ascii="Cambria" w:eastAsia="Cambria" w:hAnsi="Cambria" w:cs="Cambria"/>
        </w:rPr>
      </w:pPr>
    </w:p>
    <w:p w14:paraId="00000012" w14:textId="77777777" w:rsidR="003C67B0" w:rsidRDefault="00D70B41">
      <w:pPr>
        <w:numPr>
          <w:ilvl w:val="0"/>
          <w:numId w:val="3"/>
        </w:numPr>
        <w:pBdr>
          <w:top w:val="nil"/>
          <w:left w:val="nil"/>
          <w:bottom w:val="nil"/>
          <w:right w:val="nil"/>
          <w:between w:val="nil"/>
        </w:pBdr>
        <w:spacing w:after="0" w:line="240" w:lineRule="auto"/>
        <w:rPr>
          <w:rFonts w:ascii="Cambria" w:eastAsia="Cambria" w:hAnsi="Cambria" w:cs="Cambria"/>
          <w:b/>
          <w:color w:val="002F6C"/>
        </w:rPr>
      </w:pPr>
      <w:r>
        <w:rPr>
          <w:rFonts w:ascii="Cambria" w:eastAsia="Cambria" w:hAnsi="Cambria" w:cs="Cambria"/>
          <w:b/>
          <w:color w:val="002F6C"/>
        </w:rPr>
        <w:t>Background</w:t>
      </w:r>
    </w:p>
    <w:p w14:paraId="00000013" w14:textId="77777777" w:rsidR="003C67B0" w:rsidRDefault="003C67B0">
      <w:pPr>
        <w:pBdr>
          <w:top w:val="nil"/>
          <w:left w:val="nil"/>
          <w:bottom w:val="nil"/>
          <w:right w:val="nil"/>
          <w:between w:val="nil"/>
        </w:pBdr>
        <w:spacing w:after="0" w:line="240" w:lineRule="auto"/>
        <w:ind w:left="360" w:hanging="360"/>
        <w:rPr>
          <w:rFonts w:ascii="Cambria" w:eastAsia="Cambria" w:hAnsi="Cambria" w:cs="Cambria"/>
          <w:color w:val="000000"/>
        </w:rPr>
      </w:pPr>
    </w:p>
    <w:p w14:paraId="00000014" w14:textId="77777777" w:rsidR="003C67B0" w:rsidRDefault="00D70B41">
      <w:pPr>
        <w:spacing w:after="0" w:line="240" w:lineRule="auto"/>
        <w:ind w:left="360"/>
        <w:rPr>
          <w:rFonts w:ascii="Times New Roman" w:eastAsia="Times New Roman" w:hAnsi="Times New Roman" w:cs="Times New Roman"/>
          <w:sz w:val="24"/>
          <w:szCs w:val="24"/>
        </w:rPr>
      </w:pPr>
      <w:r>
        <w:rPr>
          <w:rFonts w:ascii="Gill Sans" w:eastAsia="Gill Sans" w:hAnsi="Gill Sans" w:cs="Gill Sans"/>
          <w:color w:val="000000"/>
        </w:rPr>
        <w:t>USAID’s Children in Adversity Team within the Development, Democracy and Innovation Bureau’s Inclusive Development Hub (DDI/ID) leads interagency efforts to the Global Child Thrive Act (GCTA) and Advancing Protection and Care for Children in Ad</w:t>
      </w:r>
      <w:r>
        <w:rPr>
          <w:rFonts w:ascii="Gill Sans" w:eastAsia="Gill Sans" w:hAnsi="Gill Sans" w:cs="Gill Sans"/>
          <w:color w:val="000000"/>
        </w:rPr>
        <w:t>versity: A U.S. Government Strategy for International Assistance 2019-2023 (APCCA Strategy). The APCCA Strategy’s first objective and the GCTA promote integrated approaches to support optimal early childhood development (ECD).</w:t>
      </w:r>
    </w:p>
    <w:p w14:paraId="00000015" w14:textId="77777777" w:rsidR="003C67B0" w:rsidRDefault="003C67B0">
      <w:pPr>
        <w:spacing w:after="0" w:line="240" w:lineRule="auto"/>
        <w:ind w:left="0"/>
        <w:rPr>
          <w:rFonts w:ascii="Times New Roman" w:eastAsia="Times New Roman" w:hAnsi="Times New Roman" w:cs="Times New Roman"/>
          <w:sz w:val="24"/>
          <w:szCs w:val="24"/>
        </w:rPr>
      </w:pPr>
    </w:p>
    <w:p w14:paraId="00000016" w14:textId="7F94F140" w:rsidR="003C67B0" w:rsidRDefault="00D70B41">
      <w:pPr>
        <w:spacing w:after="0" w:line="240" w:lineRule="auto"/>
        <w:ind w:left="360"/>
        <w:rPr>
          <w:rFonts w:ascii="Times New Roman" w:eastAsia="Times New Roman" w:hAnsi="Times New Roman" w:cs="Times New Roman"/>
          <w:sz w:val="24"/>
          <w:szCs w:val="24"/>
        </w:rPr>
      </w:pPr>
      <w:r>
        <w:rPr>
          <w:rFonts w:ascii="Gill Sans" w:eastAsia="Gill Sans" w:hAnsi="Gill Sans" w:cs="Gill Sans"/>
          <w:color w:val="000000"/>
        </w:rPr>
        <w:t xml:space="preserve">In alignment with APCCA and </w:t>
      </w:r>
      <w:r>
        <w:rPr>
          <w:rFonts w:ascii="Gill Sans" w:eastAsia="Gill Sans" w:hAnsi="Gill Sans" w:cs="Gill Sans"/>
          <w:color w:val="000000"/>
        </w:rPr>
        <w:t>the GCTA, USAID’s Center for Children in Adversity, in close collaboration with the USAID Mission in Mozambique, contracted USAID Advancing Nutrition to provide capacity strengthening support to the bilateral nutrition program, Transform Nutrition, and bil</w:t>
      </w:r>
      <w:r>
        <w:rPr>
          <w:rFonts w:ascii="Gill Sans" w:eastAsia="Gill Sans" w:hAnsi="Gill Sans" w:cs="Gill Sans"/>
          <w:color w:val="000000"/>
        </w:rPr>
        <w:t xml:space="preserve">ateral maternal and child health program, </w:t>
      </w:r>
      <w:proofErr w:type="spellStart"/>
      <w:r>
        <w:rPr>
          <w:rFonts w:ascii="Gill Sans" w:eastAsia="Gill Sans" w:hAnsi="Gill Sans" w:cs="Gill Sans"/>
          <w:color w:val="000000"/>
        </w:rPr>
        <w:t>Alcançar</w:t>
      </w:r>
      <w:proofErr w:type="spellEnd"/>
      <w:r>
        <w:rPr>
          <w:rFonts w:ascii="Gill Sans" w:eastAsia="Gill Sans" w:hAnsi="Gill Sans" w:cs="Gill Sans"/>
          <w:color w:val="000000"/>
        </w:rPr>
        <w:t xml:space="preserve">, to integrate additional components to improve early childhood development outcomes. Through Transform Nutrition, this included </w:t>
      </w:r>
      <w:r>
        <w:rPr>
          <w:rFonts w:ascii="Gill Sans" w:eastAsia="Gill Sans" w:hAnsi="Gill Sans" w:cs="Gill Sans"/>
          <w:color w:val="000000"/>
        </w:rPr>
        <w:lastRenderedPageBreak/>
        <w:t>integrating responsive care, early learning, and child development content in</w:t>
      </w:r>
      <w:r>
        <w:rPr>
          <w:rFonts w:ascii="Gill Sans" w:eastAsia="Gill Sans" w:hAnsi="Gill Sans" w:cs="Gill Sans"/>
          <w:color w:val="000000"/>
        </w:rPr>
        <w:t>to their community-based services for caregivers and children in the first 1,000 days. The community-based programs primarily include community-based nutrition groups facilitated by a volunteer under the supervision of the community health workers (</w:t>
      </w:r>
      <w:proofErr w:type="spellStart"/>
      <w:r>
        <w:rPr>
          <w:rFonts w:ascii="Gill Sans" w:eastAsia="Gill Sans" w:hAnsi="Gill Sans" w:cs="Gill Sans"/>
          <w:color w:val="000000"/>
        </w:rPr>
        <w:t>Agentes</w:t>
      </w:r>
      <w:proofErr w:type="spellEnd"/>
      <w:r>
        <w:rPr>
          <w:rFonts w:ascii="Gill Sans" w:eastAsia="Gill Sans" w:hAnsi="Gill Sans" w:cs="Gill Sans"/>
          <w:color w:val="000000"/>
        </w:rPr>
        <w:t xml:space="preserve"> </w:t>
      </w:r>
      <w:proofErr w:type="spellStart"/>
      <w:r>
        <w:rPr>
          <w:rFonts w:ascii="Gill Sans" w:eastAsia="Gill Sans" w:hAnsi="Gill Sans" w:cs="Gill Sans"/>
          <w:color w:val="000000"/>
        </w:rPr>
        <w:t>Polivalentes</w:t>
      </w:r>
      <w:proofErr w:type="spellEnd"/>
      <w:r>
        <w:rPr>
          <w:rFonts w:ascii="Gill Sans" w:eastAsia="Gill Sans" w:hAnsi="Gill Sans" w:cs="Gill Sans"/>
          <w:color w:val="000000"/>
        </w:rPr>
        <w:t xml:space="preserve"> </w:t>
      </w:r>
      <w:proofErr w:type="spellStart"/>
      <w:r>
        <w:rPr>
          <w:rFonts w:ascii="Gill Sans" w:eastAsia="Gill Sans" w:hAnsi="Gill Sans" w:cs="Gill Sans"/>
          <w:color w:val="000000"/>
        </w:rPr>
        <w:t>Elementares</w:t>
      </w:r>
      <w:proofErr w:type="spellEnd"/>
      <w:r>
        <w:rPr>
          <w:rFonts w:ascii="Gill Sans" w:eastAsia="Gill Sans" w:hAnsi="Gill Sans" w:cs="Gill Sans"/>
          <w:color w:val="000000"/>
        </w:rPr>
        <w:t xml:space="preserve"> or APEs) as part of the government’s community nutrition program (Pacote de </w:t>
      </w:r>
      <w:proofErr w:type="spellStart"/>
      <w:r>
        <w:rPr>
          <w:rFonts w:ascii="Gill Sans" w:eastAsia="Gill Sans" w:hAnsi="Gill Sans" w:cs="Gill Sans"/>
          <w:color w:val="000000"/>
        </w:rPr>
        <w:t>intervenções</w:t>
      </w:r>
      <w:proofErr w:type="spellEnd"/>
      <w:r>
        <w:rPr>
          <w:rFonts w:ascii="Gill Sans" w:eastAsia="Gill Sans" w:hAnsi="Gill Sans" w:cs="Gill Sans"/>
          <w:color w:val="000000"/>
        </w:rPr>
        <w:t xml:space="preserve"> de </w:t>
      </w:r>
      <w:proofErr w:type="spellStart"/>
      <w:r>
        <w:rPr>
          <w:rFonts w:ascii="Gill Sans" w:eastAsia="Gill Sans" w:hAnsi="Gill Sans" w:cs="Gill Sans"/>
          <w:color w:val="000000"/>
        </w:rPr>
        <w:t>Nutrição</w:t>
      </w:r>
      <w:proofErr w:type="spellEnd"/>
      <w:r>
        <w:rPr>
          <w:rFonts w:ascii="Gill Sans" w:eastAsia="Gill Sans" w:hAnsi="Gill Sans" w:cs="Gill Sans"/>
          <w:color w:val="000000"/>
        </w:rPr>
        <w:t xml:space="preserve"> or PIN).  In addition, support was provided to strengthen facility-based well-child services to promote responsive care, early le</w:t>
      </w:r>
      <w:r>
        <w:rPr>
          <w:rFonts w:ascii="Gill Sans" w:eastAsia="Gill Sans" w:hAnsi="Gill Sans" w:cs="Gill Sans"/>
          <w:color w:val="000000"/>
        </w:rPr>
        <w:t xml:space="preserve">arning, and child development monitoring through </w:t>
      </w:r>
      <w:proofErr w:type="spellStart"/>
      <w:r>
        <w:rPr>
          <w:rFonts w:ascii="Gill Sans" w:eastAsia="Gill Sans" w:hAnsi="Gill Sans" w:cs="Gill Sans"/>
          <w:color w:val="000000"/>
        </w:rPr>
        <w:t>Alcançar</w:t>
      </w:r>
      <w:proofErr w:type="spellEnd"/>
      <w:r w:rsidR="00421CB1">
        <w:rPr>
          <w:rFonts w:ascii="Gill Sans" w:eastAsia="Gill Sans" w:hAnsi="Gill Sans" w:cs="Gill Sans"/>
          <w:color w:val="000000"/>
        </w:rPr>
        <w:t>, another bilateral program</w:t>
      </w:r>
      <w:r>
        <w:rPr>
          <w:rFonts w:ascii="Gill Sans" w:eastAsia="Gill Sans" w:hAnsi="Gill Sans" w:cs="Gill Sans"/>
          <w:color w:val="000000"/>
        </w:rPr>
        <w:t>. These efforts began in 2020 and USAID Advancing Nutrition</w:t>
      </w:r>
      <w:r w:rsidR="00421CB1">
        <w:rPr>
          <w:rFonts w:ascii="Gill Sans" w:eastAsia="Gill Sans" w:hAnsi="Gill Sans" w:cs="Gill Sans"/>
          <w:color w:val="000000"/>
        </w:rPr>
        <w:t>’s Mozambique office closed in September 2023. There is a need</w:t>
      </w:r>
      <w:r>
        <w:rPr>
          <w:rFonts w:ascii="Gill Sans" w:eastAsia="Gill Sans" w:hAnsi="Gill Sans" w:cs="Gill Sans"/>
          <w:color w:val="000000"/>
        </w:rPr>
        <w:t xml:space="preserve"> for ongoing technical assistance to ensure continuity of capacity strengthening support around ECD thr</w:t>
      </w:r>
      <w:r>
        <w:rPr>
          <w:rFonts w:ascii="Gill Sans" w:eastAsia="Gill Sans" w:hAnsi="Gill Sans" w:cs="Gill Sans"/>
          <w:color w:val="000000"/>
        </w:rPr>
        <w:t xml:space="preserve">ough the completion of Transform Nutrition and </w:t>
      </w:r>
      <w:proofErr w:type="spellStart"/>
      <w:r>
        <w:rPr>
          <w:rFonts w:ascii="Gill Sans" w:eastAsia="Gill Sans" w:hAnsi="Gill Sans" w:cs="Gill Sans"/>
          <w:color w:val="000000"/>
        </w:rPr>
        <w:t>Alcancar</w:t>
      </w:r>
      <w:proofErr w:type="spellEnd"/>
      <w:r>
        <w:rPr>
          <w:rFonts w:ascii="Gill Sans" w:eastAsia="Gill Sans" w:hAnsi="Gill Sans" w:cs="Gill Sans"/>
          <w:color w:val="000000"/>
        </w:rPr>
        <w:t xml:space="preserve"> activities in 2024.</w:t>
      </w:r>
      <w:r w:rsidR="00421CB1">
        <w:rPr>
          <w:rFonts w:ascii="Gill Sans" w:eastAsia="Gill Sans" w:hAnsi="Gill Sans" w:cs="Gill Sans"/>
          <w:color w:val="000000"/>
        </w:rPr>
        <w:t xml:space="preserve"> USAID Advancing Nutrition will support a consultant through the end of November 2023. </w:t>
      </w:r>
    </w:p>
    <w:p w14:paraId="00000017" w14:textId="77777777" w:rsidR="003C67B0" w:rsidRDefault="003C67B0">
      <w:pPr>
        <w:spacing w:after="0" w:line="240" w:lineRule="auto"/>
        <w:ind w:left="0"/>
        <w:rPr>
          <w:rFonts w:ascii="Times New Roman" w:eastAsia="Times New Roman" w:hAnsi="Times New Roman" w:cs="Times New Roman"/>
          <w:sz w:val="24"/>
          <w:szCs w:val="24"/>
        </w:rPr>
      </w:pPr>
    </w:p>
    <w:p w14:paraId="00000018" w14:textId="2B0EAB66" w:rsidR="003C67B0" w:rsidRDefault="00D70B41">
      <w:pPr>
        <w:spacing w:after="0" w:line="240" w:lineRule="auto"/>
        <w:ind w:left="360"/>
        <w:rPr>
          <w:rFonts w:ascii="Times New Roman" w:eastAsia="Times New Roman" w:hAnsi="Times New Roman" w:cs="Times New Roman"/>
          <w:sz w:val="24"/>
          <w:szCs w:val="24"/>
        </w:rPr>
      </w:pPr>
      <w:r>
        <w:rPr>
          <w:rFonts w:ascii="Gill Sans" w:eastAsia="Gill Sans" w:hAnsi="Gill Sans" w:cs="Gill Sans"/>
          <w:color w:val="000000"/>
        </w:rPr>
        <w:t xml:space="preserve">USAID </w:t>
      </w:r>
      <w:r w:rsidR="00421CB1">
        <w:rPr>
          <w:rFonts w:ascii="Gill Sans" w:eastAsia="Gill Sans" w:hAnsi="Gill Sans" w:cs="Gill Sans"/>
          <w:color w:val="000000"/>
        </w:rPr>
        <w:t xml:space="preserve">Advancing Nutrition </w:t>
      </w:r>
      <w:r>
        <w:rPr>
          <w:rFonts w:ascii="Gill Sans" w:eastAsia="Gill Sans" w:hAnsi="Gill Sans" w:cs="Gill Sans"/>
          <w:color w:val="000000"/>
        </w:rPr>
        <w:t xml:space="preserve">seeks a consultant to provide technical assistance to Transform Nutrition and </w:t>
      </w:r>
      <w:proofErr w:type="spellStart"/>
      <w:r>
        <w:rPr>
          <w:rFonts w:ascii="Gill Sans" w:eastAsia="Gill Sans" w:hAnsi="Gill Sans" w:cs="Gill Sans"/>
          <w:color w:val="000000"/>
        </w:rPr>
        <w:t>Alcançar</w:t>
      </w:r>
      <w:proofErr w:type="spellEnd"/>
      <w:r>
        <w:rPr>
          <w:rFonts w:ascii="Gill Sans" w:eastAsia="Gill Sans" w:hAnsi="Gill Sans" w:cs="Gill Sans"/>
          <w:color w:val="000000"/>
        </w:rPr>
        <w:t xml:space="preserve"> in the six program districts in Nampula, Mozambique (</w:t>
      </w:r>
      <w:proofErr w:type="spellStart"/>
      <w:r>
        <w:rPr>
          <w:rFonts w:ascii="Gill Sans" w:eastAsia="Gill Sans" w:hAnsi="Gill Sans" w:cs="Gill Sans"/>
          <w:color w:val="000000"/>
        </w:rPr>
        <w:t>Nacala</w:t>
      </w:r>
      <w:proofErr w:type="spellEnd"/>
      <w:r>
        <w:rPr>
          <w:rFonts w:ascii="Gill Sans" w:eastAsia="Gill Sans" w:hAnsi="Gill Sans" w:cs="Gill Sans"/>
          <w:color w:val="000000"/>
        </w:rPr>
        <w:t xml:space="preserve"> Porto, </w:t>
      </w:r>
      <w:proofErr w:type="spellStart"/>
      <w:r>
        <w:rPr>
          <w:rFonts w:ascii="Gill Sans" w:eastAsia="Gill Sans" w:hAnsi="Gill Sans" w:cs="Gill Sans"/>
          <w:color w:val="000000"/>
        </w:rPr>
        <w:t>Larde</w:t>
      </w:r>
      <w:proofErr w:type="spellEnd"/>
      <w:r>
        <w:rPr>
          <w:rFonts w:ascii="Gill Sans" w:eastAsia="Gill Sans" w:hAnsi="Gill Sans" w:cs="Gill Sans"/>
          <w:color w:val="000000"/>
        </w:rPr>
        <w:t xml:space="preserve">, </w:t>
      </w:r>
      <w:proofErr w:type="spellStart"/>
      <w:r>
        <w:rPr>
          <w:rFonts w:ascii="Gill Sans" w:eastAsia="Gill Sans" w:hAnsi="Gill Sans" w:cs="Gill Sans"/>
          <w:color w:val="000000"/>
        </w:rPr>
        <w:t>Lalaua</w:t>
      </w:r>
      <w:proofErr w:type="spellEnd"/>
      <w:r>
        <w:rPr>
          <w:rFonts w:ascii="Gill Sans" w:eastAsia="Gill Sans" w:hAnsi="Gill Sans" w:cs="Gill Sans"/>
          <w:color w:val="000000"/>
        </w:rPr>
        <w:t xml:space="preserve">, </w:t>
      </w:r>
      <w:proofErr w:type="spellStart"/>
      <w:r>
        <w:rPr>
          <w:rFonts w:ascii="Gill Sans" w:eastAsia="Gill Sans" w:hAnsi="Gill Sans" w:cs="Gill Sans"/>
          <w:color w:val="000000"/>
        </w:rPr>
        <w:t>Rapa</w:t>
      </w:r>
      <w:r>
        <w:rPr>
          <w:rFonts w:ascii="Gill Sans" w:eastAsia="Gill Sans" w:hAnsi="Gill Sans" w:cs="Gill Sans"/>
          <w:color w:val="000000"/>
        </w:rPr>
        <w:t>le</w:t>
      </w:r>
      <w:proofErr w:type="spellEnd"/>
      <w:r>
        <w:rPr>
          <w:rFonts w:ascii="Gill Sans" w:eastAsia="Gill Sans" w:hAnsi="Gill Sans" w:cs="Gill Sans"/>
          <w:color w:val="000000"/>
        </w:rPr>
        <w:t xml:space="preserve">, </w:t>
      </w:r>
      <w:proofErr w:type="spellStart"/>
      <w:r>
        <w:rPr>
          <w:rFonts w:ascii="Gill Sans" w:eastAsia="Gill Sans" w:hAnsi="Gill Sans" w:cs="Gill Sans"/>
          <w:color w:val="000000"/>
        </w:rPr>
        <w:t>Mossuril</w:t>
      </w:r>
      <w:proofErr w:type="spellEnd"/>
      <w:r>
        <w:rPr>
          <w:rFonts w:ascii="Gill Sans" w:eastAsia="Gill Sans" w:hAnsi="Gill Sans" w:cs="Gill Sans"/>
          <w:color w:val="000000"/>
        </w:rPr>
        <w:t xml:space="preserve">, and </w:t>
      </w:r>
      <w:proofErr w:type="spellStart"/>
      <w:r>
        <w:rPr>
          <w:rFonts w:ascii="Gill Sans" w:eastAsia="Gill Sans" w:hAnsi="Gill Sans" w:cs="Gill Sans"/>
          <w:color w:val="000000"/>
        </w:rPr>
        <w:t>Meconta</w:t>
      </w:r>
      <w:proofErr w:type="spellEnd"/>
      <w:r>
        <w:rPr>
          <w:rFonts w:ascii="Gill Sans" w:eastAsia="Gill Sans" w:hAnsi="Gill Sans" w:cs="Gill Sans"/>
          <w:color w:val="000000"/>
        </w:rPr>
        <w:t xml:space="preserve"> Districts). This support includes routine district visits to conduct mentorship </w:t>
      </w:r>
      <w:r w:rsidR="00421CB1">
        <w:rPr>
          <w:rFonts w:ascii="Gill Sans" w:eastAsia="Gill Sans" w:hAnsi="Gill Sans" w:cs="Gill Sans"/>
          <w:color w:val="000000"/>
        </w:rPr>
        <w:t>for</w:t>
      </w:r>
      <w:r>
        <w:rPr>
          <w:rFonts w:ascii="Gill Sans" w:eastAsia="Gill Sans" w:hAnsi="Gill Sans" w:cs="Gill Sans"/>
          <w:color w:val="000000"/>
        </w:rPr>
        <w:t xml:space="preserve"> implementing staff and government workforce at the district and community levels.  </w:t>
      </w:r>
      <w:r>
        <w:rPr>
          <w:rFonts w:ascii="Gill Sans" w:eastAsia="Gill Sans" w:hAnsi="Gill Sans" w:cs="Gill Sans"/>
          <w:color w:val="000000"/>
        </w:rPr>
        <w:t xml:space="preserve">This consultant will </w:t>
      </w:r>
      <w:r>
        <w:rPr>
          <w:rFonts w:ascii="Gill Sans" w:eastAsia="Gill Sans" w:hAnsi="Gill Sans" w:cs="Gill Sans"/>
          <w:color w:val="000000"/>
        </w:rPr>
        <w:t>work under</w:t>
      </w:r>
      <w:r>
        <w:rPr>
          <w:rFonts w:ascii="Gill Sans" w:eastAsia="Gill Sans" w:hAnsi="Gill Sans" w:cs="Gill Sans"/>
          <w:color w:val="000000"/>
        </w:rPr>
        <w:t xml:space="preserve"> </w:t>
      </w:r>
      <w:r>
        <w:rPr>
          <w:rFonts w:ascii="Gill Sans" w:eastAsia="Gill Sans" w:hAnsi="Gill Sans" w:cs="Gill Sans"/>
          <w:color w:val="000000"/>
        </w:rPr>
        <w:t xml:space="preserve">USAID Advancing Nutrition through November 2023, after which technical assistance will be provided through another mechanism. </w:t>
      </w:r>
    </w:p>
    <w:p w14:paraId="00000019" w14:textId="77777777" w:rsidR="003C67B0" w:rsidRDefault="003C67B0">
      <w:pPr>
        <w:pBdr>
          <w:top w:val="nil"/>
          <w:left w:val="nil"/>
          <w:bottom w:val="nil"/>
          <w:right w:val="nil"/>
          <w:between w:val="nil"/>
        </w:pBdr>
        <w:spacing w:after="0" w:line="240" w:lineRule="auto"/>
        <w:ind w:left="0"/>
        <w:rPr>
          <w:rFonts w:ascii="Cambria" w:eastAsia="Cambria" w:hAnsi="Cambria" w:cs="Cambria"/>
          <w:color w:val="000000"/>
        </w:rPr>
      </w:pPr>
    </w:p>
    <w:p w14:paraId="0000001A" w14:textId="77777777" w:rsidR="003C67B0" w:rsidRDefault="00D70B41">
      <w:pPr>
        <w:pBdr>
          <w:top w:val="nil"/>
          <w:left w:val="nil"/>
          <w:bottom w:val="nil"/>
          <w:right w:val="nil"/>
          <w:between w:val="nil"/>
        </w:pBdr>
        <w:spacing w:after="0" w:line="240" w:lineRule="auto"/>
        <w:ind w:left="360" w:hanging="360"/>
        <w:rPr>
          <w:rFonts w:ascii="Cambria" w:eastAsia="Cambria" w:hAnsi="Cambria" w:cs="Cambria"/>
          <w:b/>
          <w:color w:val="002F6C"/>
        </w:rPr>
      </w:pPr>
      <w:r>
        <w:rPr>
          <w:rFonts w:ascii="Cambria" w:eastAsia="Cambria" w:hAnsi="Cambria" w:cs="Cambria"/>
          <w:b/>
          <w:color w:val="002F6C"/>
        </w:rPr>
        <w:t>B.   Objectives</w:t>
      </w:r>
    </w:p>
    <w:p w14:paraId="0000001B" w14:textId="77777777" w:rsidR="003C67B0" w:rsidRDefault="003C67B0">
      <w:pPr>
        <w:pBdr>
          <w:top w:val="nil"/>
          <w:left w:val="nil"/>
          <w:bottom w:val="nil"/>
          <w:right w:val="nil"/>
          <w:between w:val="nil"/>
        </w:pBdr>
        <w:spacing w:after="0" w:line="240" w:lineRule="auto"/>
        <w:ind w:left="0" w:firstLine="720"/>
        <w:rPr>
          <w:rFonts w:ascii="Cambria" w:eastAsia="Cambria" w:hAnsi="Cambria" w:cs="Cambria"/>
          <w:color w:val="000000"/>
        </w:rPr>
      </w:pPr>
    </w:p>
    <w:p w14:paraId="0000001C" w14:textId="593C7F9A" w:rsidR="003C67B0" w:rsidRDefault="00D70B41">
      <w:pPr>
        <w:spacing w:after="0" w:line="240" w:lineRule="auto"/>
        <w:ind w:left="360"/>
        <w:rPr>
          <w:rFonts w:ascii="Times New Roman" w:eastAsia="Times New Roman" w:hAnsi="Times New Roman" w:cs="Times New Roman"/>
          <w:sz w:val="24"/>
          <w:szCs w:val="24"/>
        </w:rPr>
      </w:pPr>
      <w:r>
        <w:rPr>
          <w:rFonts w:ascii="Gill Sans" w:eastAsia="Gill Sans" w:hAnsi="Gill Sans" w:cs="Gill Sans"/>
          <w:color w:val="000000"/>
        </w:rPr>
        <w:t>Under the supervision of</w:t>
      </w:r>
      <w:r>
        <w:rPr>
          <w:rFonts w:ascii="Gill Sans" w:eastAsia="Gill Sans" w:hAnsi="Gill Sans" w:cs="Gill Sans"/>
          <w:color w:val="000000"/>
        </w:rPr>
        <w:t xml:space="preserve"> USAID Advancing Nutrition, and in consultation with</w:t>
      </w:r>
      <w:r>
        <w:rPr>
          <w:rFonts w:ascii="Gill Sans" w:eastAsia="Gill Sans" w:hAnsi="Gill Sans" w:cs="Gill Sans"/>
          <w:color w:val="000000"/>
        </w:rPr>
        <w:t xml:space="preserve"> the </w:t>
      </w:r>
      <w:r>
        <w:rPr>
          <w:rFonts w:ascii="Gill Sans" w:eastAsia="Gill Sans" w:hAnsi="Gill Sans" w:cs="Gill Sans"/>
          <w:color w:val="000000"/>
        </w:rPr>
        <w:t>Transform Nutrition Chief of Party</w:t>
      </w:r>
      <w:r>
        <w:rPr>
          <w:rFonts w:ascii="Gill Sans" w:eastAsia="Gill Sans" w:hAnsi="Gill Sans" w:cs="Gill Sans"/>
          <w:color w:val="000000"/>
        </w:rPr>
        <w:t xml:space="preserve"> and </w:t>
      </w:r>
      <w:r>
        <w:rPr>
          <w:rFonts w:ascii="Gill Sans" w:eastAsia="Gill Sans" w:hAnsi="Gill Sans" w:cs="Gill Sans"/>
          <w:color w:val="000000"/>
        </w:rPr>
        <w:t xml:space="preserve">the </w:t>
      </w:r>
      <w:proofErr w:type="spellStart"/>
      <w:r>
        <w:rPr>
          <w:rFonts w:ascii="Gill Sans" w:eastAsia="Gill Sans" w:hAnsi="Gill Sans" w:cs="Gill Sans"/>
          <w:color w:val="000000"/>
        </w:rPr>
        <w:t>Alcançar</w:t>
      </w:r>
      <w:proofErr w:type="spellEnd"/>
      <w:r>
        <w:rPr>
          <w:rFonts w:ascii="Gill Sans" w:eastAsia="Gill Sans" w:hAnsi="Gill Sans" w:cs="Gill Sans"/>
          <w:color w:val="000000"/>
        </w:rPr>
        <w:t xml:space="preserve"> Chief of Party</w:t>
      </w:r>
      <w:r>
        <w:rPr>
          <w:rFonts w:ascii="Gill Sans" w:eastAsia="Gill Sans" w:hAnsi="Gill Sans" w:cs="Gill Sans"/>
          <w:color w:val="000000"/>
        </w:rPr>
        <w:t>, the Consultant will: </w:t>
      </w:r>
    </w:p>
    <w:p w14:paraId="0000001D" w14:textId="77777777" w:rsidR="003C67B0" w:rsidRDefault="003C67B0">
      <w:pPr>
        <w:spacing w:after="0" w:line="240" w:lineRule="auto"/>
        <w:ind w:left="0"/>
        <w:rPr>
          <w:rFonts w:ascii="Times New Roman" w:eastAsia="Times New Roman" w:hAnsi="Times New Roman" w:cs="Times New Roman"/>
          <w:sz w:val="24"/>
          <w:szCs w:val="24"/>
        </w:rPr>
      </w:pPr>
    </w:p>
    <w:p w14:paraId="0000001E" w14:textId="77777777" w:rsidR="003C67B0" w:rsidRDefault="00D70B41">
      <w:pPr>
        <w:pBdr>
          <w:top w:val="nil"/>
          <w:left w:val="nil"/>
          <w:bottom w:val="nil"/>
          <w:right w:val="nil"/>
          <w:between w:val="nil"/>
        </w:pBdr>
        <w:spacing w:after="0" w:line="240" w:lineRule="auto"/>
        <w:ind w:left="360"/>
        <w:rPr>
          <w:rFonts w:ascii="Cambria" w:eastAsia="Cambria" w:hAnsi="Cambria" w:cs="Cambria"/>
          <w:color w:val="000000"/>
        </w:rPr>
      </w:pPr>
      <w:r>
        <w:rPr>
          <w:rFonts w:ascii="Gill Sans" w:eastAsia="Gill Sans" w:hAnsi="Gill Sans" w:cs="Gill Sans"/>
          <w:color w:val="000000"/>
        </w:rPr>
        <w:t>Provide technical assistance to Transform Nutrition to strengthen activities to promote improved early childhood development outcomes at the community and health facility levels in six districts of Nampula Province. The consultant will work closely with th</w:t>
      </w:r>
      <w:r>
        <w:rPr>
          <w:rFonts w:ascii="Gill Sans" w:eastAsia="Gill Sans" w:hAnsi="Gill Sans" w:cs="Gill Sans"/>
          <w:color w:val="000000"/>
        </w:rPr>
        <w:t>e Transform Nutrition team to plan routine supervision and on-job coaching activities to ensure Transform Nutrition staff and volunteers associated with the project are able to appropriately deliver content on responsive care, early learning, and child dev</w:t>
      </w:r>
      <w:r>
        <w:rPr>
          <w:rFonts w:ascii="Gill Sans" w:eastAsia="Gill Sans" w:hAnsi="Gill Sans" w:cs="Gill Sans"/>
          <w:color w:val="000000"/>
        </w:rPr>
        <w:t xml:space="preserve">elopment through the community nutrition groups and home visits. In addition, the consultant will work with </w:t>
      </w:r>
      <w:proofErr w:type="spellStart"/>
      <w:r>
        <w:rPr>
          <w:rFonts w:ascii="Gill Sans" w:eastAsia="Gill Sans" w:hAnsi="Gill Sans" w:cs="Gill Sans"/>
          <w:color w:val="000000"/>
        </w:rPr>
        <w:t>Alcancar</w:t>
      </w:r>
      <w:proofErr w:type="spellEnd"/>
      <w:r>
        <w:rPr>
          <w:rFonts w:ascii="Gill Sans" w:eastAsia="Gill Sans" w:hAnsi="Gill Sans" w:cs="Gill Sans"/>
          <w:color w:val="000000"/>
        </w:rPr>
        <w:t xml:space="preserve"> to follow-up with health workers trained on the Malawi Developmental Assessment Tool (MDAT) to support quality improvement efforts to ensur</w:t>
      </w:r>
      <w:r>
        <w:rPr>
          <w:rFonts w:ascii="Gill Sans" w:eastAsia="Gill Sans" w:hAnsi="Gill Sans" w:cs="Gill Sans"/>
          <w:color w:val="000000"/>
        </w:rPr>
        <w:t>e that developmental monitoring is occurring regularly and at appropriate times during health facility consultations with young children and that appropriate counseling and referrals are provided.  </w:t>
      </w:r>
    </w:p>
    <w:p w14:paraId="0000001F" w14:textId="77777777" w:rsidR="003C67B0" w:rsidRDefault="00D70B41">
      <w:pPr>
        <w:pBdr>
          <w:top w:val="nil"/>
          <w:left w:val="nil"/>
          <w:bottom w:val="nil"/>
          <w:right w:val="nil"/>
          <w:between w:val="nil"/>
        </w:pBdr>
        <w:spacing w:after="0" w:line="240" w:lineRule="auto"/>
        <w:ind w:left="360" w:hanging="360"/>
        <w:rPr>
          <w:rFonts w:ascii="Cambria" w:eastAsia="Cambria" w:hAnsi="Cambria" w:cs="Cambria"/>
          <w:b/>
          <w:color w:val="002F6C"/>
        </w:rPr>
      </w:pPr>
      <w:r>
        <w:rPr>
          <w:rFonts w:ascii="Cambria" w:eastAsia="Cambria" w:hAnsi="Cambria" w:cs="Cambria"/>
          <w:b/>
          <w:color w:val="002F6C"/>
        </w:rPr>
        <w:t>C.   Activities</w:t>
      </w:r>
    </w:p>
    <w:p w14:paraId="00000020" w14:textId="77777777" w:rsidR="003C67B0" w:rsidRDefault="003C67B0">
      <w:pPr>
        <w:pBdr>
          <w:top w:val="nil"/>
          <w:left w:val="nil"/>
          <w:bottom w:val="nil"/>
          <w:right w:val="nil"/>
          <w:between w:val="nil"/>
        </w:pBdr>
        <w:spacing w:after="0" w:line="240" w:lineRule="auto"/>
        <w:ind w:hanging="288"/>
        <w:rPr>
          <w:rFonts w:ascii="Cambria" w:eastAsia="Cambria" w:hAnsi="Cambria" w:cs="Cambria"/>
          <w:color w:val="000000"/>
        </w:rPr>
      </w:pPr>
    </w:p>
    <w:p w14:paraId="00000021" w14:textId="77777777" w:rsidR="003C67B0" w:rsidRDefault="00D70B41">
      <w:pPr>
        <w:pBdr>
          <w:top w:val="nil"/>
          <w:left w:val="nil"/>
          <w:bottom w:val="nil"/>
          <w:right w:val="nil"/>
          <w:between w:val="nil"/>
        </w:pBdr>
        <w:spacing w:after="0" w:line="240" w:lineRule="auto"/>
        <w:ind w:left="0" w:firstLine="360"/>
        <w:rPr>
          <w:rFonts w:ascii="Times New Roman" w:eastAsia="Times New Roman" w:hAnsi="Times New Roman" w:cs="Times New Roman"/>
          <w:color w:val="000000"/>
          <w:sz w:val="24"/>
          <w:szCs w:val="24"/>
        </w:rPr>
      </w:pPr>
      <w:r>
        <w:rPr>
          <w:rFonts w:ascii="Gill Sans" w:eastAsia="Gill Sans" w:hAnsi="Gill Sans" w:cs="Gill Sans"/>
          <w:color w:val="000000"/>
        </w:rPr>
        <w:t>Major tasks and activities will include: </w:t>
      </w:r>
    </w:p>
    <w:p w14:paraId="00000022" w14:textId="77777777" w:rsidR="003C67B0" w:rsidRDefault="00D70B41">
      <w:pPr>
        <w:numPr>
          <w:ilvl w:val="0"/>
          <w:numId w:val="4"/>
        </w:numPr>
        <w:spacing w:after="0" w:line="240" w:lineRule="auto"/>
        <w:rPr>
          <w:rFonts w:ascii="Arial" w:eastAsia="Arial" w:hAnsi="Arial" w:cs="Arial"/>
          <w:color w:val="000000"/>
        </w:rPr>
      </w:pPr>
      <w:r>
        <w:rPr>
          <w:rFonts w:ascii="Gill Sans" w:eastAsia="Gill Sans" w:hAnsi="Gill Sans" w:cs="Gill Sans"/>
          <w:color w:val="000000"/>
        </w:rPr>
        <w:t xml:space="preserve">Regular mentorship/coaching visits across all six districts, working in partnership with the Transform Nutrition, </w:t>
      </w:r>
      <w:proofErr w:type="spellStart"/>
      <w:r>
        <w:rPr>
          <w:rFonts w:ascii="Gill Sans" w:eastAsia="Gill Sans" w:hAnsi="Gill Sans" w:cs="Gill Sans"/>
          <w:color w:val="000000"/>
        </w:rPr>
        <w:t>Alcancar</w:t>
      </w:r>
      <w:proofErr w:type="spellEnd"/>
      <w:r>
        <w:rPr>
          <w:rFonts w:ascii="Gill Sans" w:eastAsia="Gill Sans" w:hAnsi="Gill Sans" w:cs="Gill Sans"/>
          <w:color w:val="000000"/>
        </w:rPr>
        <w:t>, and government supervisors/mentors for sustainability. It is anticipated that approximatel</w:t>
      </w:r>
      <w:r>
        <w:rPr>
          <w:rFonts w:ascii="Gill Sans" w:eastAsia="Gill Sans" w:hAnsi="Gill Sans" w:cs="Gill Sans"/>
          <w:color w:val="000000"/>
        </w:rPr>
        <w:t>y 3-4 days per quarter will be spent in each district. </w:t>
      </w:r>
    </w:p>
    <w:p w14:paraId="00000023" w14:textId="77777777" w:rsidR="003C67B0" w:rsidRDefault="00D70B41">
      <w:pPr>
        <w:numPr>
          <w:ilvl w:val="0"/>
          <w:numId w:val="4"/>
        </w:numPr>
        <w:spacing w:after="0" w:line="240" w:lineRule="auto"/>
        <w:rPr>
          <w:rFonts w:ascii="Arial" w:eastAsia="Arial" w:hAnsi="Arial" w:cs="Arial"/>
          <w:color w:val="000000"/>
        </w:rPr>
      </w:pPr>
      <w:r>
        <w:rPr>
          <w:rFonts w:ascii="Gill Sans" w:eastAsia="Gill Sans" w:hAnsi="Gill Sans" w:cs="Gill Sans"/>
          <w:color w:val="000000"/>
        </w:rPr>
        <w:t xml:space="preserve">Consolidating and providing feedback to the Transform Nutrition and </w:t>
      </w:r>
      <w:proofErr w:type="spellStart"/>
      <w:r>
        <w:rPr>
          <w:rFonts w:ascii="Gill Sans" w:eastAsia="Gill Sans" w:hAnsi="Gill Sans" w:cs="Gill Sans"/>
          <w:color w:val="000000"/>
        </w:rPr>
        <w:t>Alcancar</w:t>
      </w:r>
      <w:proofErr w:type="spellEnd"/>
      <w:r>
        <w:rPr>
          <w:rFonts w:ascii="Gill Sans" w:eastAsia="Gill Sans" w:hAnsi="Gill Sans" w:cs="Gill Sans"/>
          <w:color w:val="000000"/>
        </w:rPr>
        <w:t xml:space="preserve"> staff through mentorship reports, summarized supervision checklist data, and routine meetings. </w:t>
      </w:r>
    </w:p>
    <w:p w14:paraId="00000024" w14:textId="77777777" w:rsidR="003C67B0" w:rsidRDefault="00D70B41">
      <w:pPr>
        <w:numPr>
          <w:ilvl w:val="0"/>
          <w:numId w:val="4"/>
        </w:numPr>
        <w:spacing w:after="0" w:line="240" w:lineRule="auto"/>
        <w:rPr>
          <w:rFonts w:ascii="Arial" w:eastAsia="Arial" w:hAnsi="Arial" w:cs="Arial"/>
          <w:color w:val="000000"/>
        </w:rPr>
      </w:pPr>
      <w:r>
        <w:rPr>
          <w:rFonts w:ascii="Gill Sans" w:eastAsia="Gill Sans" w:hAnsi="Gill Sans" w:cs="Gill Sans"/>
          <w:color w:val="000000"/>
        </w:rPr>
        <w:t>Together with Transform Nut</w:t>
      </w:r>
      <w:r>
        <w:rPr>
          <w:rFonts w:ascii="Gill Sans" w:eastAsia="Gill Sans" w:hAnsi="Gill Sans" w:cs="Gill Sans"/>
          <w:color w:val="000000"/>
        </w:rPr>
        <w:t xml:space="preserve">rition and </w:t>
      </w:r>
      <w:proofErr w:type="spellStart"/>
      <w:r>
        <w:rPr>
          <w:rFonts w:ascii="Gill Sans" w:eastAsia="Gill Sans" w:hAnsi="Gill Sans" w:cs="Gill Sans"/>
          <w:color w:val="000000"/>
        </w:rPr>
        <w:t>Alcancar</w:t>
      </w:r>
      <w:proofErr w:type="spellEnd"/>
      <w:r>
        <w:rPr>
          <w:rFonts w:ascii="Gill Sans" w:eastAsia="Gill Sans" w:hAnsi="Gill Sans" w:cs="Gill Sans"/>
          <w:color w:val="000000"/>
        </w:rPr>
        <w:t xml:space="preserve"> staff, support the district and provincial government on progress and areas of support required for intersectoral collaboration to improve ECD, through engagement in working group meetings or other fora. </w:t>
      </w:r>
    </w:p>
    <w:p w14:paraId="00000026" w14:textId="77777777" w:rsidR="003C67B0" w:rsidRDefault="003C67B0">
      <w:pPr>
        <w:spacing w:after="0" w:line="240" w:lineRule="auto"/>
        <w:ind w:left="0"/>
        <w:rPr>
          <w:rFonts w:ascii="Times New Roman" w:eastAsia="Times New Roman" w:hAnsi="Times New Roman" w:cs="Times New Roman"/>
          <w:sz w:val="24"/>
          <w:szCs w:val="24"/>
        </w:rPr>
      </w:pPr>
    </w:p>
    <w:p w14:paraId="00000027" w14:textId="77777777" w:rsidR="003C67B0" w:rsidRDefault="00D70B41">
      <w:pPr>
        <w:spacing w:after="0" w:line="240" w:lineRule="auto"/>
        <w:ind w:left="0" w:firstLine="360"/>
        <w:rPr>
          <w:rFonts w:ascii="Times New Roman" w:eastAsia="Times New Roman" w:hAnsi="Times New Roman" w:cs="Times New Roman"/>
          <w:sz w:val="24"/>
          <w:szCs w:val="24"/>
        </w:rPr>
      </w:pPr>
      <w:r>
        <w:rPr>
          <w:rFonts w:ascii="Gill Sans" w:eastAsia="Gill Sans" w:hAnsi="Gill Sans" w:cs="Gill Sans"/>
          <w:color w:val="000000"/>
        </w:rPr>
        <w:t>Other tasks will include, and are not limited to: </w:t>
      </w:r>
    </w:p>
    <w:p w14:paraId="00000028" w14:textId="129EB00F" w:rsidR="003C67B0" w:rsidRDefault="00D70B41">
      <w:pPr>
        <w:numPr>
          <w:ilvl w:val="0"/>
          <w:numId w:val="1"/>
        </w:numPr>
        <w:spacing w:after="0" w:line="240" w:lineRule="auto"/>
        <w:rPr>
          <w:rFonts w:ascii="Gill Sans" w:eastAsia="Gill Sans" w:hAnsi="Gill Sans" w:cs="Gill Sans"/>
          <w:color w:val="000000"/>
        </w:rPr>
      </w:pPr>
      <w:r>
        <w:rPr>
          <w:rFonts w:ascii="Gill Sans" w:eastAsia="Gill Sans" w:hAnsi="Gill Sans" w:cs="Gill Sans"/>
          <w:color w:val="000000"/>
        </w:rPr>
        <w:lastRenderedPageBreak/>
        <w:t xml:space="preserve">Creating a timeline and </w:t>
      </w:r>
      <w:r>
        <w:rPr>
          <w:rFonts w:ascii="Gill Sans" w:eastAsia="Gill Sans" w:hAnsi="Gill Sans" w:cs="Gill Sans"/>
          <w:color w:val="000000"/>
        </w:rPr>
        <w:t xml:space="preserve">recommended </w:t>
      </w:r>
      <w:r>
        <w:rPr>
          <w:rFonts w:ascii="Gill Sans" w:eastAsia="Gill Sans" w:hAnsi="Gill Sans" w:cs="Gill Sans"/>
          <w:color w:val="000000"/>
        </w:rPr>
        <w:t xml:space="preserve">schedule for mentorship visits across all supported districts, in alignment with quarterly schedules for Transform Nutrition and </w:t>
      </w:r>
      <w:proofErr w:type="spellStart"/>
      <w:r>
        <w:rPr>
          <w:rFonts w:ascii="Gill Sans" w:eastAsia="Gill Sans" w:hAnsi="Gill Sans" w:cs="Gill Sans"/>
          <w:color w:val="000000"/>
        </w:rPr>
        <w:t>Alcancar</w:t>
      </w:r>
      <w:proofErr w:type="spellEnd"/>
      <w:r>
        <w:rPr>
          <w:rFonts w:ascii="Gill Sans" w:eastAsia="Gill Sans" w:hAnsi="Gill Sans" w:cs="Gill Sans"/>
          <w:color w:val="000000"/>
        </w:rPr>
        <w:t xml:space="preserve"> as well as seasonal variation</w:t>
      </w:r>
      <w:r>
        <w:rPr>
          <w:rFonts w:ascii="Gill Sans" w:eastAsia="Gill Sans" w:hAnsi="Gill Sans" w:cs="Gill Sans"/>
          <w:color w:val="000000"/>
        </w:rPr>
        <w:t xml:space="preserve"> in accessibility to some program districts. </w:t>
      </w:r>
    </w:p>
    <w:p w14:paraId="00000029" w14:textId="77777777" w:rsidR="003C67B0" w:rsidRDefault="00D70B41">
      <w:pPr>
        <w:numPr>
          <w:ilvl w:val="0"/>
          <w:numId w:val="1"/>
        </w:numPr>
        <w:spacing w:after="0" w:line="240" w:lineRule="auto"/>
        <w:rPr>
          <w:rFonts w:ascii="Gill Sans" w:eastAsia="Gill Sans" w:hAnsi="Gill Sans" w:cs="Gill Sans"/>
          <w:color w:val="000000"/>
        </w:rPr>
      </w:pPr>
      <w:r>
        <w:rPr>
          <w:rFonts w:ascii="Gill Sans" w:eastAsia="Gill Sans" w:hAnsi="Gill Sans" w:cs="Gill Sans"/>
          <w:color w:val="000000"/>
        </w:rPr>
        <w:t>Conduct debriefing meetings, as necessary, with USAID to share progress and challenges. </w:t>
      </w:r>
    </w:p>
    <w:p w14:paraId="0000002A" w14:textId="77777777" w:rsidR="003C67B0" w:rsidRDefault="00D70B41">
      <w:pPr>
        <w:numPr>
          <w:ilvl w:val="0"/>
          <w:numId w:val="1"/>
        </w:numPr>
        <w:spacing w:after="0" w:line="240" w:lineRule="auto"/>
        <w:rPr>
          <w:rFonts w:ascii="Gill Sans" w:eastAsia="Gill Sans" w:hAnsi="Gill Sans" w:cs="Gill Sans"/>
          <w:color w:val="000000"/>
        </w:rPr>
      </w:pPr>
      <w:r>
        <w:rPr>
          <w:rFonts w:ascii="Gill Sans" w:eastAsia="Gill Sans" w:hAnsi="Gill Sans" w:cs="Gill Sans"/>
          <w:color w:val="000000"/>
        </w:rPr>
        <w:t>Engaging with the national ECD technical working group, as appropriate. </w:t>
      </w:r>
    </w:p>
    <w:p w14:paraId="0000002B" w14:textId="77777777" w:rsidR="003C67B0" w:rsidRDefault="00D70B41">
      <w:pPr>
        <w:numPr>
          <w:ilvl w:val="0"/>
          <w:numId w:val="1"/>
        </w:numPr>
        <w:spacing w:after="0" w:line="240" w:lineRule="auto"/>
        <w:rPr>
          <w:rFonts w:ascii="Gill Sans" w:eastAsia="Gill Sans" w:hAnsi="Gill Sans" w:cs="Gill Sans"/>
          <w:color w:val="000000"/>
        </w:rPr>
      </w:pPr>
      <w:r>
        <w:rPr>
          <w:rFonts w:ascii="Gill Sans" w:eastAsia="Gill Sans" w:hAnsi="Gill Sans" w:cs="Gill Sans"/>
          <w:color w:val="000000"/>
        </w:rPr>
        <w:t>Additional activities as needed to strengthen ca</w:t>
      </w:r>
      <w:r>
        <w:rPr>
          <w:rFonts w:ascii="Gill Sans" w:eastAsia="Gill Sans" w:hAnsi="Gill Sans" w:cs="Gill Sans"/>
          <w:color w:val="000000"/>
        </w:rPr>
        <w:t xml:space="preserve">pacity of the Transform Nutrition and </w:t>
      </w:r>
      <w:proofErr w:type="spellStart"/>
      <w:r>
        <w:rPr>
          <w:rFonts w:ascii="Gill Sans" w:eastAsia="Gill Sans" w:hAnsi="Gill Sans" w:cs="Gill Sans"/>
          <w:color w:val="000000"/>
        </w:rPr>
        <w:t>Alcancar</w:t>
      </w:r>
      <w:proofErr w:type="spellEnd"/>
      <w:r>
        <w:rPr>
          <w:rFonts w:ascii="Gill Sans" w:eastAsia="Gill Sans" w:hAnsi="Gill Sans" w:cs="Gill Sans"/>
          <w:color w:val="000000"/>
        </w:rPr>
        <w:t xml:space="preserve"> in the program components to support early childhood development outcomes. </w:t>
      </w:r>
    </w:p>
    <w:p w14:paraId="0000002C" w14:textId="77777777" w:rsidR="003C67B0" w:rsidRDefault="003C67B0">
      <w:pPr>
        <w:pBdr>
          <w:top w:val="nil"/>
          <w:left w:val="nil"/>
          <w:bottom w:val="nil"/>
          <w:right w:val="nil"/>
          <w:between w:val="nil"/>
        </w:pBdr>
        <w:spacing w:after="0" w:line="240" w:lineRule="auto"/>
        <w:ind w:left="360"/>
        <w:rPr>
          <w:rFonts w:ascii="Cambria" w:eastAsia="Cambria" w:hAnsi="Cambria" w:cs="Cambria"/>
          <w:b/>
          <w:color w:val="002F6C"/>
        </w:rPr>
      </w:pPr>
    </w:p>
    <w:p w14:paraId="0000002D" w14:textId="77777777" w:rsidR="003C67B0" w:rsidRDefault="00D70B41">
      <w:pPr>
        <w:pBdr>
          <w:top w:val="nil"/>
          <w:left w:val="nil"/>
          <w:bottom w:val="nil"/>
          <w:right w:val="nil"/>
          <w:between w:val="nil"/>
        </w:pBdr>
        <w:spacing w:after="0" w:line="240" w:lineRule="auto"/>
        <w:ind w:hanging="288"/>
        <w:rPr>
          <w:rFonts w:ascii="Cambria" w:eastAsia="Cambria" w:hAnsi="Cambria" w:cs="Cambria"/>
          <w:color w:val="000000"/>
        </w:rPr>
      </w:pPr>
      <w:r>
        <w:rPr>
          <w:rFonts w:ascii="Cambria" w:eastAsia="Cambria" w:hAnsi="Cambria" w:cs="Cambria"/>
          <w:b/>
          <w:color w:val="002F6C"/>
        </w:rPr>
        <w:t>D.   Deliverables and Schedule</w:t>
      </w:r>
    </w:p>
    <w:p w14:paraId="0000002E" w14:textId="77777777" w:rsidR="003C67B0" w:rsidRDefault="003C67B0">
      <w:pPr>
        <w:pBdr>
          <w:top w:val="nil"/>
          <w:left w:val="nil"/>
          <w:bottom w:val="nil"/>
          <w:right w:val="nil"/>
          <w:between w:val="nil"/>
        </w:pBdr>
        <w:spacing w:after="0" w:line="240" w:lineRule="auto"/>
        <w:ind w:firstLine="288"/>
        <w:rPr>
          <w:rFonts w:ascii="Cambria" w:eastAsia="Cambria" w:hAnsi="Cambria" w:cs="Cambria"/>
          <w:b/>
          <w:i/>
        </w:rPr>
      </w:pPr>
    </w:p>
    <w:p w14:paraId="0000002F" w14:textId="77777777" w:rsidR="003C67B0" w:rsidRDefault="00D70B41">
      <w:pPr>
        <w:pBdr>
          <w:top w:val="nil"/>
          <w:left w:val="nil"/>
          <w:bottom w:val="nil"/>
          <w:right w:val="nil"/>
          <w:between w:val="nil"/>
        </w:pBdr>
        <w:spacing w:after="0" w:line="240" w:lineRule="auto"/>
        <w:ind w:firstLine="288"/>
        <w:rPr>
          <w:rFonts w:ascii="Cambria" w:eastAsia="Cambria" w:hAnsi="Cambria" w:cs="Cambria"/>
          <w:b/>
          <w:i/>
        </w:rPr>
      </w:pPr>
      <w:r>
        <w:rPr>
          <w:rFonts w:ascii="Cambria" w:eastAsia="Cambria" w:hAnsi="Cambria" w:cs="Cambria"/>
          <w:b/>
          <w:i/>
        </w:rPr>
        <w:t>The Contractor is responsible for the timely submission of the following deliverables, as part of the SOW:</w:t>
      </w:r>
    </w:p>
    <w:p w14:paraId="00000030" w14:textId="77777777" w:rsidR="003C67B0" w:rsidRDefault="003C67B0">
      <w:pPr>
        <w:pBdr>
          <w:top w:val="nil"/>
          <w:left w:val="nil"/>
          <w:bottom w:val="nil"/>
          <w:right w:val="nil"/>
          <w:between w:val="nil"/>
        </w:pBdr>
        <w:spacing w:after="0" w:line="240" w:lineRule="auto"/>
        <w:ind w:left="0"/>
        <w:rPr>
          <w:rFonts w:ascii="Cambria" w:eastAsia="Cambria" w:hAnsi="Cambria" w:cs="Cambria"/>
          <w:color w:val="000000"/>
        </w:rPr>
      </w:pPr>
    </w:p>
    <w:tbl>
      <w:tblPr>
        <w:tblStyle w:val="a"/>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160"/>
        <w:gridCol w:w="3060"/>
        <w:gridCol w:w="1530"/>
        <w:gridCol w:w="1890"/>
      </w:tblGrid>
      <w:tr w:rsidR="003C67B0" w14:paraId="492636AA" w14:textId="77777777">
        <w:tc>
          <w:tcPr>
            <w:tcW w:w="720" w:type="dxa"/>
            <w:vAlign w:val="center"/>
          </w:tcPr>
          <w:p w14:paraId="00000031" w14:textId="77777777" w:rsidR="003C67B0" w:rsidRDefault="00D70B41">
            <w:pPr>
              <w:ind w:firstLine="288"/>
              <w:jc w:val="center"/>
              <w:rPr>
                <w:rFonts w:ascii="Cambria" w:eastAsia="Cambria" w:hAnsi="Cambria" w:cs="Cambria"/>
                <w:b/>
                <w:i/>
                <w:sz w:val="22"/>
                <w:szCs w:val="22"/>
              </w:rPr>
            </w:pPr>
            <w:r>
              <w:rPr>
                <w:rFonts w:ascii="Cambria" w:eastAsia="Cambria" w:hAnsi="Cambria" w:cs="Cambria"/>
                <w:b/>
                <w:i/>
                <w:sz w:val="22"/>
                <w:szCs w:val="22"/>
              </w:rPr>
              <w:t xml:space="preserve">Del. No. </w:t>
            </w:r>
          </w:p>
        </w:tc>
        <w:tc>
          <w:tcPr>
            <w:tcW w:w="2160" w:type="dxa"/>
            <w:vAlign w:val="center"/>
          </w:tcPr>
          <w:p w14:paraId="00000032" w14:textId="77777777" w:rsidR="003C67B0" w:rsidRDefault="00D70B41">
            <w:pPr>
              <w:ind w:firstLine="288"/>
              <w:jc w:val="center"/>
              <w:rPr>
                <w:rFonts w:ascii="Cambria" w:eastAsia="Cambria" w:hAnsi="Cambria" w:cs="Cambria"/>
                <w:b/>
                <w:i/>
              </w:rPr>
            </w:pPr>
            <w:r>
              <w:rPr>
                <w:rFonts w:ascii="Cambria" w:eastAsia="Cambria" w:hAnsi="Cambria" w:cs="Cambria"/>
                <w:b/>
                <w:i/>
                <w:sz w:val="22"/>
                <w:szCs w:val="22"/>
              </w:rPr>
              <w:t>Deliverable Name</w:t>
            </w:r>
          </w:p>
        </w:tc>
        <w:tc>
          <w:tcPr>
            <w:tcW w:w="3060" w:type="dxa"/>
            <w:vAlign w:val="center"/>
          </w:tcPr>
          <w:p w14:paraId="00000033" w14:textId="77777777" w:rsidR="003C67B0" w:rsidRPr="00E05211" w:rsidRDefault="00D70B41">
            <w:pPr>
              <w:ind w:firstLine="288"/>
              <w:jc w:val="center"/>
              <w:rPr>
                <w:rFonts w:ascii="Cambria" w:eastAsia="Cambria" w:hAnsi="Cambria" w:cs="Cambria"/>
                <w:b/>
                <w:i/>
                <w:sz w:val="22"/>
                <w:szCs w:val="22"/>
              </w:rPr>
            </w:pPr>
            <w:r w:rsidRPr="00E05211">
              <w:rPr>
                <w:rFonts w:ascii="Cambria" w:eastAsia="Cambria" w:hAnsi="Cambria" w:cs="Cambria"/>
                <w:b/>
                <w:i/>
                <w:sz w:val="22"/>
                <w:szCs w:val="22"/>
              </w:rPr>
              <w:t>Deliverable Description</w:t>
            </w:r>
          </w:p>
        </w:tc>
        <w:tc>
          <w:tcPr>
            <w:tcW w:w="1530" w:type="dxa"/>
            <w:vAlign w:val="center"/>
          </w:tcPr>
          <w:p w14:paraId="00000034" w14:textId="282C233A" w:rsidR="003C67B0" w:rsidRPr="00E05211" w:rsidRDefault="00D70B41">
            <w:pPr>
              <w:ind w:firstLine="288"/>
              <w:jc w:val="center"/>
              <w:rPr>
                <w:rFonts w:ascii="Cambria" w:eastAsia="Cambria" w:hAnsi="Cambria" w:cs="Cambria"/>
                <w:b/>
                <w:i/>
                <w:sz w:val="22"/>
                <w:szCs w:val="22"/>
              </w:rPr>
            </w:pPr>
            <w:r w:rsidRPr="00E05211">
              <w:rPr>
                <w:rFonts w:ascii="Cambria" w:eastAsia="Cambria" w:hAnsi="Cambria" w:cs="Cambria"/>
                <w:b/>
                <w:i/>
                <w:sz w:val="22"/>
                <w:szCs w:val="22"/>
              </w:rPr>
              <w:t>Due Date</w:t>
            </w:r>
          </w:p>
        </w:tc>
        <w:tc>
          <w:tcPr>
            <w:tcW w:w="1890" w:type="dxa"/>
            <w:vAlign w:val="center"/>
          </w:tcPr>
          <w:p w14:paraId="00000035" w14:textId="77777777" w:rsidR="003C67B0" w:rsidRDefault="00D70B41">
            <w:pPr>
              <w:ind w:firstLine="288"/>
              <w:jc w:val="center"/>
              <w:rPr>
                <w:rFonts w:ascii="Cambria" w:eastAsia="Cambria" w:hAnsi="Cambria" w:cs="Cambria"/>
                <w:b/>
                <w:i/>
              </w:rPr>
            </w:pPr>
            <w:r>
              <w:rPr>
                <w:rFonts w:ascii="Cambria" w:eastAsia="Cambria" w:hAnsi="Cambria" w:cs="Cambria"/>
                <w:b/>
                <w:i/>
                <w:sz w:val="22"/>
                <w:szCs w:val="22"/>
              </w:rPr>
              <w:t>Total Deliverable Value*</w:t>
            </w:r>
          </w:p>
        </w:tc>
      </w:tr>
      <w:tr w:rsidR="003C67B0" w14:paraId="0E40DD52" w14:textId="77777777">
        <w:tc>
          <w:tcPr>
            <w:tcW w:w="720" w:type="dxa"/>
          </w:tcPr>
          <w:p w14:paraId="00000036" w14:textId="77777777" w:rsidR="003C67B0" w:rsidRDefault="00D70B41">
            <w:pPr>
              <w:ind w:firstLine="288"/>
              <w:rPr>
                <w:rFonts w:ascii="Cambria" w:eastAsia="Cambria" w:hAnsi="Cambria" w:cs="Cambria"/>
                <w:sz w:val="22"/>
                <w:szCs w:val="22"/>
              </w:rPr>
            </w:pPr>
            <w:r>
              <w:rPr>
                <w:rFonts w:ascii="Cambria" w:eastAsia="Cambria" w:hAnsi="Cambria" w:cs="Cambria"/>
                <w:sz w:val="22"/>
                <w:szCs w:val="22"/>
              </w:rPr>
              <w:t>1</w:t>
            </w:r>
          </w:p>
        </w:tc>
        <w:tc>
          <w:tcPr>
            <w:tcW w:w="2160" w:type="dxa"/>
          </w:tcPr>
          <w:p w14:paraId="00000037" w14:textId="77777777" w:rsidR="003C67B0" w:rsidRDefault="00D70B41">
            <w:pPr>
              <w:rPr>
                <w:rFonts w:ascii="Cambria" w:eastAsia="Cambria" w:hAnsi="Cambria" w:cs="Cambria"/>
              </w:rPr>
            </w:pPr>
            <w:r>
              <w:rPr>
                <w:rFonts w:ascii="Gill Sans" w:eastAsia="Gill Sans" w:hAnsi="Gill Sans" w:cs="Gill Sans"/>
                <w:color w:val="000000"/>
                <w:sz w:val="22"/>
                <w:szCs w:val="22"/>
              </w:rPr>
              <w:t>Initial schedule for capacity strengthening activities</w:t>
            </w:r>
          </w:p>
        </w:tc>
        <w:tc>
          <w:tcPr>
            <w:tcW w:w="3060" w:type="dxa"/>
          </w:tcPr>
          <w:p w14:paraId="00000038" w14:textId="16502346" w:rsidR="003C67B0" w:rsidRDefault="00D70B41">
            <w:pPr>
              <w:ind w:firstLine="288"/>
              <w:rPr>
                <w:rFonts w:ascii="Cambria" w:eastAsia="Cambria" w:hAnsi="Cambria" w:cs="Cambria"/>
                <w:sz w:val="22"/>
                <w:szCs w:val="22"/>
              </w:rPr>
            </w:pPr>
            <w:r w:rsidRPr="00421CB1">
              <w:rPr>
                <w:rFonts w:ascii="Gill Sans" w:eastAsia="Gill Sans" w:hAnsi="Gill Sans" w:cs="Gill Sans"/>
                <w:color w:val="000000"/>
                <w:sz w:val="22"/>
                <w:szCs w:val="22"/>
              </w:rPr>
              <w:t xml:space="preserve">Consultant will coordinate with Transform Nutrition and </w:t>
            </w:r>
            <w:proofErr w:type="spellStart"/>
            <w:r w:rsidRPr="00421CB1">
              <w:rPr>
                <w:rFonts w:ascii="Gill Sans" w:eastAsia="Gill Sans" w:hAnsi="Gill Sans" w:cs="Gill Sans"/>
                <w:color w:val="000000"/>
                <w:sz w:val="22"/>
                <w:szCs w:val="22"/>
              </w:rPr>
              <w:t>Alcancar</w:t>
            </w:r>
            <w:proofErr w:type="spellEnd"/>
            <w:r w:rsidRPr="00421CB1">
              <w:rPr>
                <w:rFonts w:ascii="Gill Sans" w:eastAsia="Gill Sans" w:hAnsi="Gill Sans" w:cs="Gill Sans"/>
                <w:color w:val="000000"/>
                <w:sz w:val="22"/>
                <w:szCs w:val="22"/>
              </w:rPr>
              <w:t xml:space="preserve"> to develop a schedule of activities through November 30</w:t>
            </w:r>
          </w:p>
        </w:tc>
        <w:tc>
          <w:tcPr>
            <w:tcW w:w="1530" w:type="dxa"/>
          </w:tcPr>
          <w:p w14:paraId="00000039" w14:textId="77777777" w:rsidR="003C67B0" w:rsidRDefault="00D70B41">
            <w:pPr>
              <w:ind w:firstLine="288"/>
              <w:jc w:val="right"/>
              <w:rPr>
                <w:rFonts w:ascii="Cambria" w:eastAsia="Cambria" w:hAnsi="Cambria" w:cs="Cambria"/>
                <w:sz w:val="22"/>
                <w:szCs w:val="22"/>
              </w:rPr>
            </w:pPr>
            <w:r>
              <w:rPr>
                <w:rFonts w:ascii="Gill Sans" w:eastAsia="Gill Sans" w:hAnsi="Gill Sans" w:cs="Gill Sans"/>
                <w:color w:val="000000"/>
                <w:sz w:val="22"/>
                <w:szCs w:val="22"/>
              </w:rPr>
              <w:t>Within 2 weeks of hire</w:t>
            </w:r>
          </w:p>
        </w:tc>
        <w:tc>
          <w:tcPr>
            <w:tcW w:w="1890" w:type="dxa"/>
          </w:tcPr>
          <w:p w14:paraId="0000003A" w14:textId="77777777" w:rsidR="003C67B0" w:rsidRDefault="003C67B0">
            <w:pPr>
              <w:ind w:firstLine="288"/>
              <w:jc w:val="right"/>
              <w:rPr>
                <w:rFonts w:ascii="Cambria" w:eastAsia="Cambria" w:hAnsi="Cambria" w:cs="Cambria"/>
                <w:highlight w:val="yellow"/>
              </w:rPr>
            </w:pPr>
          </w:p>
        </w:tc>
      </w:tr>
      <w:tr w:rsidR="003C67B0" w14:paraId="0029D7CB" w14:textId="77777777">
        <w:tc>
          <w:tcPr>
            <w:tcW w:w="720" w:type="dxa"/>
          </w:tcPr>
          <w:p w14:paraId="0000003B" w14:textId="41289BF6" w:rsidR="003C67B0" w:rsidRDefault="00D70B41">
            <w:pPr>
              <w:ind w:firstLine="288"/>
              <w:rPr>
                <w:rFonts w:ascii="Cambria" w:eastAsia="Cambria" w:hAnsi="Cambria" w:cs="Cambria"/>
              </w:rPr>
            </w:pPr>
            <w:r>
              <w:rPr>
                <w:rFonts w:ascii="Cambria" w:eastAsia="Cambria" w:hAnsi="Cambria" w:cs="Cambria"/>
              </w:rPr>
              <w:t>2</w:t>
            </w:r>
          </w:p>
        </w:tc>
        <w:tc>
          <w:tcPr>
            <w:tcW w:w="2160" w:type="dxa"/>
          </w:tcPr>
          <w:p w14:paraId="0000003C" w14:textId="091C8DEC" w:rsidR="003C67B0" w:rsidRDefault="00D70B41" w:rsidP="00421CB1">
            <w:pPr>
              <w:ind w:firstLine="288"/>
              <w:rPr>
                <w:rFonts w:ascii="Gill Sans" w:eastAsia="Gill Sans" w:hAnsi="Gill Sans" w:cs="Gill Sans"/>
                <w:color w:val="000000"/>
              </w:rPr>
            </w:pPr>
            <w:r w:rsidRPr="00421CB1">
              <w:rPr>
                <w:rFonts w:ascii="Gill Sans" w:eastAsia="Gill Sans" w:hAnsi="Gill Sans" w:cs="Gill Sans"/>
                <w:color w:val="000000"/>
                <w:sz w:val="22"/>
                <w:szCs w:val="22"/>
              </w:rPr>
              <w:t>Memo (1-2 pages) summarizing technical assistance provided and recommendations for ongoing TA</w:t>
            </w:r>
            <w:r>
              <w:rPr>
                <w:rFonts w:ascii="Gill Sans" w:eastAsia="Gill Sans" w:hAnsi="Gill Sans" w:cs="Gill Sans"/>
                <w:color w:val="000000"/>
              </w:rPr>
              <w:t xml:space="preserve"> </w:t>
            </w:r>
          </w:p>
        </w:tc>
        <w:tc>
          <w:tcPr>
            <w:tcW w:w="3060" w:type="dxa"/>
          </w:tcPr>
          <w:p w14:paraId="0000003D" w14:textId="6EBC8ECA" w:rsidR="003C67B0" w:rsidRDefault="00D70B41">
            <w:pPr>
              <w:ind w:firstLine="288"/>
              <w:rPr>
                <w:rFonts w:ascii="Cambria" w:eastAsia="Cambria" w:hAnsi="Cambria" w:cs="Cambria"/>
              </w:rPr>
            </w:pPr>
            <w:r w:rsidRPr="00421CB1">
              <w:rPr>
                <w:rFonts w:ascii="Gill Sans" w:eastAsia="Gill Sans" w:hAnsi="Gill Sans" w:cs="Gill Sans"/>
                <w:color w:val="000000"/>
                <w:sz w:val="22"/>
                <w:szCs w:val="22"/>
              </w:rPr>
              <w:t>The consultant will summarize the TA provided, noted gaps/needs and make recommendations for an ongoing plan and timeline for technical assistance</w:t>
            </w:r>
          </w:p>
        </w:tc>
        <w:tc>
          <w:tcPr>
            <w:tcW w:w="1530" w:type="dxa"/>
          </w:tcPr>
          <w:p w14:paraId="0000003E" w14:textId="33682670" w:rsidR="003C67B0" w:rsidRDefault="00D70B41">
            <w:pPr>
              <w:ind w:firstLine="288"/>
              <w:jc w:val="right"/>
              <w:rPr>
                <w:rFonts w:ascii="Gill Sans" w:eastAsia="Gill Sans" w:hAnsi="Gill Sans" w:cs="Gill Sans"/>
                <w:color w:val="000000"/>
              </w:rPr>
            </w:pPr>
            <w:r w:rsidRPr="00421CB1">
              <w:rPr>
                <w:rFonts w:ascii="Gill Sans" w:eastAsia="Gill Sans" w:hAnsi="Gill Sans" w:cs="Gill Sans"/>
                <w:color w:val="000000"/>
                <w:sz w:val="22"/>
                <w:szCs w:val="22"/>
              </w:rPr>
              <w:t>Novemb</w:t>
            </w:r>
            <w:r w:rsidRPr="00421CB1">
              <w:rPr>
                <w:rFonts w:ascii="Gill Sans" w:eastAsia="Gill Sans" w:hAnsi="Gill Sans" w:cs="Gill Sans"/>
                <w:color w:val="000000"/>
                <w:sz w:val="22"/>
                <w:szCs w:val="22"/>
              </w:rPr>
              <w:t>er 30, 2023</w:t>
            </w:r>
          </w:p>
        </w:tc>
        <w:tc>
          <w:tcPr>
            <w:tcW w:w="1890" w:type="dxa"/>
          </w:tcPr>
          <w:p w14:paraId="0000003F" w14:textId="19648AAC" w:rsidR="003C67B0" w:rsidRDefault="003C67B0">
            <w:pPr>
              <w:ind w:firstLine="288"/>
              <w:jc w:val="right"/>
              <w:rPr>
                <w:rFonts w:ascii="Cambria" w:eastAsia="Cambria" w:hAnsi="Cambria" w:cs="Cambria"/>
                <w:highlight w:val="yellow"/>
              </w:rPr>
            </w:pPr>
          </w:p>
        </w:tc>
      </w:tr>
    </w:tbl>
    <w:p w14:paraId="00000059" w14:textId="77777777" w:rsidR="003C67B0" w:rsidRDefault="00D70B41">
      <w:pPr>
        <w:spacing w:after="0" w:line="240" w:lineRule="auto"/>
        <w:ind w:left="360"/>
        <w:rPr>
          <w:rFonts w:ascii="Cambria" w:eastAsia="Cambria" w:hAnsi="Cambria" w:cs="Cambria"/>
          <w:i/>
        </w:rPr>
      </w:pPr>
      <w:r>
        <w:rPr>
          <w:rFonts w:ascii="Cambria" w:eastAsia="Cambria" w:hAnsi="Cambria" w:cs="Cambria"/>
        </w:rPr>
        <w:t>*</w:t>
      </w:r>
      <w:r>
        <w:rPr>
          <w:rFonts w:ascii="Cambria" w:eastAsia="Cambria" w:hAnsi="Cambria" w:cs="Cambria"/>
          <w:i/>
        </w:rPr>
        <w:t xml:space="preserve">To be completed by the Contracts Manager. </w:t>
      </w:r>
    </w:p>
    <w:p w14:paraId="0000005A" w14:textId="77777777" w:rsidR="003C67B0" w:rsidRDefault="003C67B0">
      <w:pPr>
        <w:spacing w:after="0" w:line="240" w:lineRule="auto"/>
        <w:ind w:left="360"/>
        <w:rPr>
          <w:rFonts w:ascii="Cambria" w:eastAsia="Cambria" w:hAnsi="Cambria" w:cs="Cambria"/>
        </w:rPr>
      </w:pPr>
    </w:p>
    <w:p w14:paraId="0000005B" w14:textId="4DD628DC" w:rsidR="003C67B0" w:rsidRDefault="00D70B41">
      <w:pPr>
        <w:spacing w:after="0" w:line="240" w:lineRule="auto"/>
        <w:ind w:left="360"/>
        <w:rPr>
          <w:rFonts w:ascii="Cambria" w:eastAsia="Cambria" w:hAnsi="Cambria" w:cs="Cambria"/>
        </w:rPr>
      </w:pPr>
      <w:r>
        <w:rPr>
          <w:rFonts w:ascii="Cambria" w:eastAsia="Cambria" w:hAnsi="Cambria" w:cs="Cambria"/>
          <w:b/>
          <w:i/>
          <w:color w:val="366091"/>
        </w:rPr>
        <w:t>[For consultants only:]</w:t>
      </w:r>
      <w:r>
        <w:rPr>
          <w:rFonts w:ascii="Cambria" w:eastAsia="Cambria" w:hAnsi="Cambria" w:cs="Cambria"/>
          <w:i/>
        </w:rPr>
        <w:t xml:space="preserve"> </w:t>
      </w:r>
      <w:r>
        <w:rPr>
          <w:rFonts w:ascii="Cambria" w:eastAsia="Cambria" w:hAnsi="Cambria" w:cs="Cambria"/>
        </w:rPr>
        <w:t>The total LOE is approximately equivalent to</w:t>
      </w:r>
      <w:r>
        <w:rPr>
          <w:rFonts w:ascii="Cambria" w:eastAsia="Cambria" w:hAnsi="Cambria" w:cs="Cambria"/>
        </w:rPr>
        <w:t xml:space="preserve"> </w:t>
      </w:r>
      <w:r w:rsidR="00421CB1">
        <w:rPr>
          <w:rFonts w:ascii="Cambria" w:eastAsia="Cambria" w:hAnsi="Cambria" w:cs="Cambria"/>
          <w:b/>
          <w:i/>
          <w:color w:val="366091"/>
        </w:rPr>
        <w:t xml:space="preserve">25 </w:t>
      </w:r>
      <w:r>
        <w:rPr>
          <w:rFonts w:ascii="Cambria" w:eastAsia="Cambria" w:hAnsi="Cambria" w:cs="Cambria"/>
        </w:rPr>
        <w:t>days.</w:t>
      </w:r>
    </w:p>
    <w:p w14:paraId="0000005C" w14:textId="77777777" w:rsidR="003C67B0" w:rsidRDefault="003C67B0">
      <w:pPr>
        <w:spacing w:after="0" w:line="240" w:lineRule="auto"/>
        <w:ind w:left="360"/>
        <w:rPr>
          <w:rFonts w:ascii="Cambria" w:eastAsia="Cambria" w:hAnsi="Cambria" w:cs="Cambria"/>
        </w:rPr>
      </w:pPr>
    </w:p>
    <w:p w14:paraId="0000005D" w14:textId="77777777" w:rsidR="003C67B0" w:rsidRDefault="00D70B41">
      <w:pPr>
        <w:spacing w:after="0" w:line="240" w:lineRule="auto"/>
        <w:ind w:left="360"/>
        <w:rPr>
          <w:rFonts w:ascii="Cambria" w:eastAsia="Cambria" w:hAnsi="Cambria" w:cs="Cambria"/>
        </w:rPr>
      </w:pPr>
      <w:r>
        <w:rPr>
          <w:rFonts w:ascii="Cambria" w:eastAsia="Cambria" w:hAnsi="Cambria" w:cs="Cambria"/>
        </w:rPr>
        <w:t xml:space="preserve">All required deliverables and reports shall be submitted to the JSI Activity Manager listed on Page 1. </w:t>
      </w:r>
    </w:p>
    <w:p w14:paraId="0000005E" w14:textId="77777777" w:rsidR="003C67B0" w:rsidRDefault="003C67B0">
      <w:pPr>
        <w:pBdr>
          <w:top w:val="nil"/>
          <w:left w:val="nil"/>
          <w:bottom w:val="nil"/>
          <w:right w:val="nil"/>
          <w:between w:val="nil"/>
        </w:pBdr>
        <w:spacing w:after="0" w:line="240" w:lineRule="auto"/>
        <w:ind w:hanging="288"/>
        <w:rPr>
          <w:rFonts w:ascii="Cambria" w:eastAsia="Cambria" w:hAnsi="Cambria" w:cs="Cambria"/>
          <w:b/>
          <w:color w:val="002F6C"/>
        </w:rPr>
      </w:pPr>
    </w:p>
    <w:p w14:paraId="0000005F" w14:textId="77777777" w:rsidR="003C67B0" w:rsidRDefault="003C67B0">
      <w:pPr>
        <w:pBdr>
          <w:top w:val="nil"/>
          <w:left w:val="nil"/>
          <w:bottom w:val="nil"/>
          <w:right w:val="nil"/>
          <w:between w:val="nil"/>
        </w:pBdr>
        <w:spacing w:after="0" w:line="240" w:lineRule="auto"/>
        <w:ind w:hanging="288"/>
        <w:rPr>
          <w:rFonts w:ascii="Cambria" w:eastAsia="Cambria" w:hAnsi="Cambria" w:cs="Cambria"/>
          <w:b/>
          <w:color w:val="002F6C"/>
        </w:rPr>
      </w:pPr>
    </w:p>
    <w:p w14:paraId="00000060" w14:textId="77777777" w:rsidR="003C67B0" w:rsidRDefault="00D70B41">
      <w:pPr>
        <w:pBdr>
          <w:top w:val="nil"/>
          <w:left w:val="nil"/>
          <w:bottom w:val="nil"/>
          <w:right w:val="nil"/>
          <w:between w:val="nil"/>
        </w:pBdr>
        <w:spacing w:after="0" w:line="240" w:lineRule="auto"/>
        <w:ind w:hanging="288"/>
        <w:rPr>
          <w:rFonts w:ascii="Cambria" w:eastAsia="Cambria" w:hAnsi="Cambria" w:cs="Cambria"/>
          <w:b/>
          <w:color w:val="002F6C"/>
        </w:rPr>
      </w:pPr>
      <w:r>
        <w:rPr>
          <w:rFonts w:ascii="Cambria" w:eastAsia="Cambria" w:hAnsi="Cambria" w:cs="Cambria"/>
          <w:b/>
          <w:color w:val="002F6C"/>
        </w:rPr>
        <w:t>E.   Consultant Qualifications</w:t>
      </w:r>
    </w:p>
    <w:p w14:paraId="00000061" w14:textId="77777777" w:rsidR="003C67B0" w:rsidRDefault="003C67B0">
      <w:pPr>
        <w:pBdr>
          <w:top w:val="nil"/>
          <w:left w:val="nil"/>
          <w:bottom w:val="nil"/>
          <w:right w:val="nil"/>
          <w:between w:val="nil"/>
        </w:pBdr>
        <w:spacing w:after="0" w:line="240" w:lineRule="auto"/>
        <w:ind w:left="0"/>
        <w:jc w:val="both"/>
        <w:rPr>
          <w:rFonts w:ascii="Cambria" w:eastAsia="Cambria" w:hAnsi="Cambria" w:cs="Cambria"/>
        </w:rPr>
      </w:pPr>
    </w:p>
    <w:p w14:paraId="00000062" w14:textId="77777777" w:rsidR="003C67B0" w:rsidRDefault="00D70B41">
      <w:pPr>
        <w:numPr>
          <w:ilvl w:val="0"/>
          <w:numId w:val="2"/>
        </w:numPr>
        <w:spacing w:after="0" w:line="240" w:lineRule="auto"/>
        <w:ind w:left="360"/>
        <w:rPr>
          <w:rFonts w:ascii="Arial" w:eastAsia="Arial" w:hAnsi="Arial" w:cs="Arial"/>
          <w:color w:val="000000"/>
        </w:rPr>
      </w:pPr>
      <w:r>
        <w:rPr>
          <w:rFonts w:ascii="Gill Sans" w:eastAsia="Gill Sans" w:hAnsi="Gill Sans" w:cs="Gill Sans"/>
          <w:color w:val="000000"/>
        </w:rPr>
        <w:t>Consultant must have thorough understanding of best practices on early childhood development. </w:t>
      </w:r>
    </w:p>
    <w:p w14:paraId="00000063" w14:textId="77777777" w:rsidR="003C67B0" w:rsidRDefault="00D70B41">
      <w:pPr>
        <w:numPr>
          <w:ilvl w:val="0"/>
          <w:numId w:val="2"/>
        </w:numPr>
        <w:spacing w:after="0" w:line="240" w:lineRule="auto"/>
        <w:ind w:left="360"/>
        <w:rPr>
          <w:rFonts w:ascii="Arial" w:eastAsia="Arial" w:hAnsi="Arial" w:cs="Arial"/>
          <w:color w:val="000000"/>
        </w:rPr>
      </w:pPr>
      <w:r>
        <w:rPr>
          <w:rFonts w:ascii="Gill Sans" w:eastAsia="Gill Sans" w:hAnsi="Gill Sans" w:cs="Gill Sans"/>
          <w:color w:val="000000"/>
        </w:rPr>
        <w:t xml:space="preserve">Consultant must have extensive experience in implementing and providing capacity-strengthening support for community and health </w:t>
      </w:r>
      <w:proofErr w:type="gramStart"/>
      <w:r>
        <w:rPr>
          <w:rFonts w:ascii="Gill Sans" w:eastAsia="Gill Sans" w:hAnsi="Gill Sans" w:cs="Gill Sans"/>
          <w:color w:val="000000"/>
        </w:rPr>
        <w:t>facility based</w:t>
      </w:r>
      <w:proofErr w:type="gramEnd"/>
      <w:r>
        <w:rPr>
          <w:rFonts w:ascii="Gill Sans" w:eastAsia="Gill Sans" w:hAnsi="Gill Sans" w:cs="Gill Sans"/>
          <w:color w:val="000000"/>
        </w:rPr>
        <w:t xml:space="preserve"> programs in Mozamb</w:t>
      </w:r>
      <w:r>
        <w:rPr>
          <w:rFonts w:ascii="Gill Sans" w:eastAsia="Gill Sans" w:hAnsi="Gill Sans" w:cs="Gill Sans"/>
          <w:color w:val="000000"/>
        </w:rPr>
        <w:t>ique, including programs focused on promoting nurturing care to improve early childhood development. </w:t>
      </w:r>
    </w:p>
    <w:p w14:paraId="00000064" w14:textId="77777777" w:rsidR="003C67B0" w:rsidRDefault="00D70B41">
      <w:pPr>
        <w:numPr>
          <w:ilvl w:val="0"/>
          <w:numId w:val="2"/>
        </w:numPr>
        <w:spacing w:after="0" w:line="240" w:lineRule="auto"/>
        <w:ind w:left="360"/>
        <w:rPr>
          <w:rFonts w:ascii="Arial" w:eastAsia="Arial" w:hAnsi="Arial" w:cs="Arial"/>
          <w:color w:val="000000"/>
        </w:rPr>
      </w:pPr>
      <w:r>
        <w:rPr>
          <w:rFonts w:ascii="Gill Sans" w:eastAsia="Gill Sans" w:hAnsi="Gill Sans" w:cs="Gill Sans"/>
          <w:color w:val="000000"/>
        </w:rPr>
        <w:t xml:space="preserve">Consultant must be fluent in Portuguese, and ability to speak </w:t>
      </w:r>
      <w:proofErr w:type="spellStart"/>
      <w:r>
        <w:rPr>
          <w:rFonts w:ascii="Gill Sans" w:eastAsia="Gill Sans" w:hAnsi="Gill Sans" w:cs="Gill Sans"/>
          <w:color w:val="000000"/>
        </w:rPr>
        <w:t>Macua</w:t>
      </w:r>
      <w:proofErr w:type="spellEnd"/>
      <w:r>
        <w:rPr>
          <w:rFonts w:ascii="Gill Sans" w:eastAsia="Gill Sans" w:hAnsi="Gill Sans" w:cs="Gill Sans"/>
          <w:color w:val="000000"/>
        </w:rPr>
        <w:t xml:space="preserve"> would be an added advantage. </w:t>
      </w:r>
    </w:p>
    <w:sectPr w:rsidR="003C67B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D335" w14:textId="77777777" w:rsidR="00D70B41" w:rsidRDefault="00D70B41">
      <w:pPr>
        <w:spacing w:after="0" w:line="240" w:lineRule="auto"/>
      </w:pPr>
      <w:r>
        <w:separator/>
      </w:r>
    </w:p>
  </w:endnote>
  <w:endnote w:type="continuationSeparator" w:id="0">
    <w:p w14:paraId="08AA5D30" w14:textId="77777777" w:rsidR="00D70B41" w:rsidRDefault="00D7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3C67B0" w:rsidRDefault="00D70B41">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14:paraId="0000006B" w14:textId="77777777" w:rsidR="003C67B0" w:rsidRDefault="00D70B41">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PO #/Agreement #:</w:t>
    </w:r>
    <w:r>
      <w:rPr>
        <w:rFonts w:ascii="Cambria" w:eastAsia="Cambria" w:hAnsi="Cambria" w:cs="Cambria"/>
        <w:color w:val="0070C0"/>
        <w:sz w:val="20"/>
        <w:szCs w:val="20"/>
      </w:rPr>
      <w:t xml:space="preserve"> </w:t>
    </w:r>
    <w:r>
      <w:rPr>
        <w:rFonts w:ascii="Cambria" w:eastAsia="Cambria" w:hAnsi="Cambria" w:cs="Cambria"/>
        <w:b/>
        <w:color w:val="0070C0"/>
        <w:sz w:val="20"/>
        <w:szCs w:val="20"/>
      </w:rPr>
      <w:t>XXXXXXXXXX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3C67B0" w:rsidRDefault="00D70B41">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b/>
        <w:color w:val="BA0C2F"/>
        <w:sz w:val="20"/>
        <w:szCs w:val="20"/>
      </w:rPr>
      <w:t>USAID Advancing Nutrition</w:t>
    </w:r>
    <w:r>
      <w:rPr>
        <w:rFonts w:ascii="Cambria" w:eastAsia="Cambria" w:hAnsi="Cambria" w:cs="Cambria"/>
        <w:color w:val="000000"/>
        <w:sz w:val="20"/>
        <w:szCs w:val="20"/>
      </w:rPr>
      <w:t xml:space="preserve"> 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14:paraId="00000069" w14:textId="77777777" w:rsidR="003C67B0" w:rsidRDefault="00D70B41">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PO #/Agreement #: </w:t>
    </w:r>
    <w:r>
      <w:rPr>
        <w:rFonts w:ascii="Cambria" w:eastAsia="Cambria" w:hAnsi="Cambria" w:cs="Cambria"/>
        <w:b/>
        <w:color w:val="0070C0"/>
        <w:sz w:val="20"/>
        <w:szCs w:val="20"/>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FD81" w14:textId="77777777" w:rsidR="00D70B41" w:rsidRDefault="00D70B41">
      <w:pPr>
        <w:spacing w:after="0" w:line="240" w:lineRule="auto"/>
      </w:pPr>
      <w:r>
        <w:separator/>
      </w:r>
    </w:p>
  </w:footnote>
  <w:footnote w:type="continuationSeparator" w:id="0">
    <w:p w14:paraId="77F43E06" w14:textId="77777777" w:rsidR="00D70B41" w:rsidRDefault="00D70B41">
      <w:pPr>
        <w:spacing w:after="0" w:line="240" w:lineRule="auto"/>
      </w:pPr>
      <w:r>
        <w:continuationSeparator/>
      </w:r>
    </w:p>
  </w:footnote>
  <w:footnote w:id="1">
    <w:p w14:paraId="00000065" w14:textId="77777777" w:rsidR="003C67B0" w:rsidRDefault="00D70B41">
      <w:pPr>
        <w:pBdr>
          <w:top w:val="nil"/>
          <w:left w:val="nil"/>
          <w:bottom w:val="nil"/>
          <w:right w:val="nil"/>
          <w:between w:val="nil"/>
        </w:pBdr>
        <w:spacing w:after="0" w:line="240" w:lineRule="auto"/>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USAID approval is required prior to any travel and payments associated with travel, travel-related tasks/responsibilities/deliverables or payments are contingent upon receiving USAID approval. The consultant will also need to provide documentation of medi</w:t>
      </w:r>
      <w:r>
        <w:rPr>
          <w:rFonts w:ascii="Cambria" w:eastAsia="Cambria" w:hAnsi="Cambria" w:cs="Cambria"/>
          <w:color w:val="000000"/>
          <w:sz w:val="20"/>
          <w:szCs w:val="20"/>
        </w:rPr>
        <w:t>cal clearance.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1D9B5F82" w:rsidR="003C67B0" w:rsidRDefault="00D70B41">
    <w:pPr>
      <w:pBdr>
        <w:top w:val="nil"/>
        <w:left w:val="nil"/>
        <w:bottom w:val="single" w:sz="4" w:space="1" w:color="D9D9D9"/>
        <w:right w:val="nil"/>
        <w:between w:val="nil"/>
      </w:pBdr>
      <w:tabs>
        <w:tab w:val="center" w:pos="4680"/>
        <w:tab w:val="right" w:pos="9360"/>
      </w:tabs>
      <w:spacing w:after="0" w:line="240" w:lineRule="auto"/>
      <w:ind w:left="0"/>
      <w:rPr>
        <w:rFonts w:ascii="Cambria" w:eastAsia="Cambria" w:hAnsi="Cambria" w:cs="Cambria"/>
        <w:b/>
        <w:color w:val="000000"/>
        <w:sz w:val="20"/>
        <w:szCs w:val="20"/>
      </w:rPr>
    </w:pPr>
    <w:r>
      <w:rPr>
        <w:rFonts w:ascii="Cambria" w:eastAsia="Cambria" w:hAnsi="Cambria" w:cs="Cambria"/>
        <w:color w:val="808080"/>
        <w:sz w:val="20"/>
        <w:szCs w:val="20"/>
      </w:rPr>
      <w:tab/>
      <w:t xml:space="preserve">                  </w:t>
    </w:r>
    <w:r>
      <w:rPr>
        <w:rFonts w:ascii="Cambria" w:eastAsia="Cambria" w:hAnsi="Cambria" w:cs="Cambria"/>
        <w:color w:val="808080"/>
        <w:sz w:val="20"/>
        <w:szCs w:val="20"/>
      </w:rPr>
      <w:tab/>
      <w:t xml:space="preserve">   Page</w:t>
    </w:r>
    <w:r>
      <w:rPr>
        <w:rFonts w:ascii="Cambria" w:eastAsia="Cambria" w:hAnsi="Cambria" w:cs="Cambria"/>
        <w:color w:val="000000"/>
        <w:sz w:val="20"/>
        <w:szCs w:val="20"/>
      </w:rPr>
      <w:t xml:space="preserve"> |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FD32A8">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3C67B0" w:rsidRDefault="00D70B41">
    <w:pPr>
      <w:pBdr>
        <w:top w:val="nil"/>
        <w:left w:val="nil"/>
        <w:bottom w:val="nil"/>
        <w:right w:val="nil"/>
        <w:between w:val="nil"/>
      </w:pBdr>
      <w:ind w:left="0" w:hanging="288"/>
      <w:rPr>
        <w:color w:val="000000"/>
      </w:rPr>
    </w:pPr>
    <w:r>
      <w:rPr>
        <w:noProof/>
      </w:rPr>
      <w:drawing>
        <wp:anchor distT="0" distB="0" distL="114300" distR="114300" simplePos="0" relativeHeight="251658240" behindDoc="0" locked="0" layoutInCell="1" hidden="0" allowOverlap="1" wp14:anchorId="042BD584" wp14:editId="20AAEB0B">
          <wp:simplePos x="0" y="0"/>
          <wp:positionH relativeFrom="column">
            <wp:posOffset>-97788</wp:posOffset>
          </wp:positionH>
          <wp:positionV relativeFrom="paragraph">
            <wp:posOffset>-23493</wp:posOffset>
          </wp:positionV>
          <wp:extent cx="2209800" cy="6953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0" t="11666" b="13331"/>
                  <a:stretch>
                    <a:fillRect/>
                  </a:stretch>
                </pic:blipFill>
                <pic:spPr>
                  <a:xfrm>
                    <a:off x="0" y="0"/>
                    <a:ext cx="2209800"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7878"/>
    <w:multiLevelType w:val="multilevel"/>
    <w:tmpl w:val="B7D6F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492AD0"/>
    <w:multiLevelType w:val="multilevel"/>
    <w:tmpl w:val="5F0CA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F214367"/>
    <w:multiLevelType w:val="multilevel"/>
    <w:tmpl w:val="1D780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642432B"/>
    <w:multiLevelType w:val="multilevel"/>
    <w:tmpl w:val="29BEC27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B0"/>
    <w:rsid w:val="003C67B0"/>
    <w:rsid w:val="00421CB1"/>
    <w:rsid w:val="00D70B41"/>
    <w:rsid w:val="00E05211"/>
    <w:rsid w:val="00FD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AC59"/>
  <w15:docId w15:val="{89548BA7-3CD1-44BE-BE6F-1D91A47C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F4D"/>
  </w:style>
  <w:style w:type="paragraph" w:styleId="Heading1">
    <w:name w:val="heading 1"/>
    <w:basedOn w:val="Normal"/>
    <w:next w:val="Normal"/>
    <w:uiPriority w:val="9"/>
    <w:qFormat/>
    <w:pPr>
      <w:keepNext/>
      <w:spacing w:before="240" w:after="60"/>
      <w:outlineLvl w:val="0"/>
    </w:pPr>
    <w:rPr>
      <w:rFonts w:ascii="Century Gothic" w:eastAsia="Century Gothic" w:hAnsi="Century Gothic" w:cs="Century Gothic"/>
      <w:b/>
      <w:sz w:val="32"/>
      <w:szCs w:val="32"/>
    </w:rPr>
  </w:style>
  <w:style w:type="paragraph" w:styleId="Heading2">
    <w:name w:val="heading 2"/>
    <w:basedOn w:val="Normal"/>
    <w:next w:val="Normal"/>
    <w:uiPriority w:val="9"/>
    <w:semiHidden/>
    <w:unhideWhenUsed/>
    <w:qFormat/>
    <w:pPr>
      <w:keepNext/>
      <w:keepLines/>
      <w:spacing w:before="200" w:after="0"/>
      <w:outlineLvl w:val="1"/>
    </w:pPr>
    <w:rPr>
      <w:rFonts w:ascii="Century Gothic" w:eastAsia="Century Gothic" w:hAnsi="Century Gothic" w:cs="Century Gothic"/>
      <w:b/>
      <w:color w:val="91993E"/>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entury Gothic" w:eastAsia="Century Gothic" w:hAnsi="Century Gothic" w:cs="Century Gothic"/>
      <w:b/>
      <w:color w:val="91993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91993E"/>
      </w:pBdr>
      <w:spacing w:after="300" w:line="240" w:lineRule="auto"/>
    </w:pPr>
    <w:rPr>
      <w:rFonts w:ascii="Century Gothic" w:eastAsia="Century Gothic" w:hAnsi="Century Gothic" w:cs="Century Gothic"/>
      <w:color w:val="354B21"/>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121AA5"/>
    <w:pPr>
      <w:tabs>
        <w:tab w:val="center" w:pos="4680"/>
        <w:tab w:val="right" w:pos="9360"/>
      </w:tabs>
      <w:spacing w:after="0" w:line="240" w:lineRule="auto"/>
    </w:pPr>
  </w:style>
  <w:style w:type="character" w:customStyle="1" w:styleId="HeaderChar">
    <w:name w:val="Header Char"/>
    <w:basedOn w:val="DefaultParagraphFont"/>
    <w:link w:val="Header"/>
    <w:rsid w:val="00121AA5"/>
  </w:style>
  <w:style w:type="paragraph" w:styleId="Footer">
    <w:name w:val="footer"/>
    <w:basedOn w:val="Normal"/>
    <w:link w:val="FooterChar"/>
    <w:uiPriority w:val="99"/>
    <w:unhideWhenUsed/>
    <w:rsid w:val="0012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A5"/>
  </w:style>
  <w:style w:type="paragraph" w:customStyle="1" w:styleId="ANBodyText">
    <w:name w:val="AN Body Text"/>
    <w:basedOn w:val="Normal"/>
    <w:qFormat/>
    <w:rsid w:val="00F8349A"/>
    <w:pPr>
      <w:spacing w:before="120" w:after="120"/>
      <w:ind w:left="0"/>
    </w:pPr>
    <w:rPr>
      <w:rFonts w:ascii="Gill Sans MT" w:hAnsi="Gill Sans MT" w:cs="Times New Roman"/>
    </w:rPr>
  </w:style>
  <w:style w:type="paragraph" w:customStyle="1" w:styleId="CoverText">
    <w:name w:val="Cover Text"/>
    <w:basedOn w:val="Normal"/>
    <w:link w:val="CoverTextChar"/>
    <w:qFormat/>
    <w:rsid w:val="00F8349A"/>
    <w:pPr>
      <w:spacing w:after="0" w:line="240" w:lineRule="auto"/>
      <w:jc w:val="center"/>
    </w:pPr>
    <w:rPr>
      <w:rFonts w:ascii="Century Gothic" w:hAnsi="Century Gothic"/>
      <w:sz w:val="20"/>
      <w:szCs w:val="20"/>
    </w:rPr>
  </w:style>
  <w:style w:type="character" w:customStyle="1" w:styleId="CoverTextChar">
    <w:name w:val="Cover Text Char"/>
    <w:link w:val="CoverText"/>
    <w:rsid w:val="00F8349A"/>
    <w:rPr>
      <w:rFonts w:ascii="Century Gothic" w:hAnsi="Century Gothic"/>
      <w:sz w:val="20"/>
      <w:szCs w:val="20"/>
    </w:rPr>
  </w:style>
  <w:style w:type="paragraph" w:styleId="BalloonText">
    <w:name w:val="Balloon Text"/>
    <w:basedOn w:val="Normal"/>
    <w:link w:val="BalloonTextChar"/>
    <w:uiPriority w:val="99"/>
    <w:semiHidden/>
    <w:unhideWhenUsed/>
    <w:rsid w:val="00F83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A"/>
    <w:rPr>
      <w:rFonts w:ascii="Segoe UI" w:hAnsi="Segoe UI" w:cs="Segoe UI"/>
      <w:sz w:val="18"/>
      <w:szCs w:val="18"/>
    </w:rPr>
  </w:style>
  <w:style w:type="table" w:styleId="TableGrid">
    <w:name w:val="Table Grid"/>
    <w:basedOn w:val="TableNormal"/>
    <w:rsid w:val="001F7386"/>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65A"/>
    <w:rPr>
      <w:sz w:val="16"/>
      <w:szCs w:val="16"/>
    </w:rPr>
  </w:style>
  <w:style w:type="paragraph" w:styleId="CommentText">
    <w:name w:val="annotation text"/>
    <w:basedOn w:val="Normal"/>
    <w:link w:val="CommentTextChar"/>
    <w:uiPriority w:val="99"/>
    <w:semiHidden/>
    <w:unhideWhenUsed/>
    <w:rsid w:val="009D065A"/>
    <w:pPr>
      <w:spacing w:line="240" w:lineRule="auto"/>
    </w:pPr>
    <w:rPr>
      <w:sz w:val="20"/>
      <w:szCs w:val="20"/>
    </w:rPr>
  </w:style>
  <w:style w:type="character" w:customStyle="1" w:styleId="CommentTextChar">
    <w:name w:val="Comment Text Char"/>
    <w:basedOn w:val="DefaultParagraphFont"/>
    <w:link w:val="CommentText"/>
    <w:uiPriority w:val="99"/>
    <w:semiHidden/>
    <w:rsid w:val="009D065A"/>
    <w:rPr>
      <w:sz w:val="20"/>
      <w:szCs w:val="20"/>
    </w:rPr>
  </w:style>
  <w:style w:type="paragraph" w:styleId="CommentSubject">
    <w:name w:val="annotation subject"/>
    <w:basedOn w:val="CommentText"/>
    <w:next w:val="CommentText"/>
    <w:link w:val="CommentSubjectChar"/>
    <w:uiPriority w:val="99"/>
    <w:semiHidden/>
    <w:unhideWhenUsed/>
    <w:rsid w:val="009D065A"/>
    <w:rPr>
      <w:b/>
      <w:bCs/>
    </w:rPr>
  </w:style>
  <w:style w:type="character" w:customStyle="1" w:styleId="CommentSubjectChar">
    <w:name w:val="Comment Subject Char"/>
    <w:basedOn w:val="CommentTextChar"/>
    <w:link w:val="CommentSubject"/>
    <w:uiPriority w:val="99"/>
    <w:semiHidden/>
    <w:rsid w:val="009D065A"/>
    <w:rPr>
      <w:b/>
      <w:bCs/>
      <w:sz w:val="20"/>
      <w:szCs w:val="20"/>
    </w:rPr>
  </w:style>
  <w:style w:type="paragraph" w:styleId="Revision">
    <w:name w:val="Revision"/>
    <w:hidden/>
    <w:uiPriority w:val="99"/>
    <w:semiHidden/>
    <w:rsid w:val="00D91D6F"/>
    <w:pPr>
      <w:spacing w:after="0" w:line="240" w:lineRule="auto"/>
      <w:ind w:left="0"/>
    </w:pPr>
  </w:style>
  <w:style w:type="paragraph" w:styleId="FootnoteText">
    <w:name w:val="footnote text"/>
    <w:basedOn w:val="Normal"/>
    <w:link w:val="FootnoteTextChar"/>
    <w:uiPriority w:val="99"/>
    <w:semiHidden/>
    <w:unhideWhenUsed/>
    <w:rsid w:val="00D47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395"/>
    <w:rPr>
      <w:sz w:val="20"/>
      <w:szCs w:val="20"/>
    </w:rPr>
  </w:style>
  <w:style w:type="character" w:styleId="FootnoteReference">
    <w:name w:val="footnote reference"/>
    <w:basedOn w:val="DefaultParagraphFont"/>
    <w:uiPriority w:val="99"/>
    <w:semiHidden/>
    <w:unhideWhenUsed/>
    <w:rsid w:val="00D47395"/>
    <w:rPr>
      <w:vertAlign w:val="superscript"/>
    </w:rPr>
  </w:style>
  <w:style w:type="paragraph" w:styleId="ListParagraph">
    <w:name w:val="List Paragraph"/>
    <w:basedOn w:val="Normal"/>
    <w:uiPriority w:val="34"/>
    <w:qFormat/>
    <w:rsid w:val="00524869"/>
    <w:pPr>
      <w:ind w:left="720"/>
      <w:contextualSpacing/>
    </w:pPr>
  </w:style>
  <w:style w:type="paragraph" w:styleId="NormalWeb">
    <w:name w:val="Normal (Web)"/>
    <w:basedOn w:val="Normal"/>
    <w:uiPriority w:val="99"/>
    <w:semiHidden/>
    <w:unhideWhenUsed/>
    <w:rsid w:val="00A97D17"/>
    <w:pPr>
      <w:spacing w:before="100" w:beforeAutospacing="1" w:after="100" w:afterAutospacing="1" w:line="240" w:lineRule="auto"/>
      <w:ind w:left="0"/>
    </w:pPr>
    <w:rPr>
      <w:rFonts w:ascii="Times New Roman" w:eastAsia="Times New Roman" w:hAnsi="Times New Roman" w:cs="Times New Roman"/>
      <w:sz w:val="24"/>
      <w:szCs w:val="24"/>
    </w:rPr>
  </w:style>
  <w:style w:type="table" w:customStyle="1" w:styleId="a">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Ku9IULX04HlQaokGqB9M89FuBg==">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Pavlovic Charap</dc:creator>
  <cp:lastModifiedBy>Kristen Cashin</cp:lastModifiedBy>
  <cp:revision>4</cp:revision>
  <dcterms:created xsi:type="dcterms:W3CDTF">2023-10-10T18:04:00Z</dcterms:created>
  <dcterms:modified xsi:type="dcterms:W3CDTF">2023-10-10T18:24:00Z</dcterms:modified>
</cp:coreProperties>
</file>